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307A5" w14:textId="5839B59B" w:rsidR="00F42FA1" w:rsidRPr="00F42FA1" w:rsidRDefault="00F42FA1" w:rsidP="00F42FA1">
      <w:pPr>
        <w:tabs>
          <w:tab w:val="left" w:pos="1985"/>
        </w:tabs>
        <w:jc w:val="both"/>
        <w:rPr>
          <w:rFonts w:ascii="Arial" w:hAnsi="Arial" w:cs="Arial"/>
          <w:b/>
          <w:sz w:val="24"/>
        </w:rPr>
      </w:pPr>
      <w:r w:rsidRPr="00F42FA1">
        <w:rPr>
          <w:rFonts w:ascii="Arial" w:hAnsi="Arial" w:cs="Arial"/>
          <w:b/>
          <w:sz w:val="24"/>
        </w:rPr>
        <w:t>3GPP TSG RAN WG1 #97</w:t>
      </w:r>
      <w:r w:rsidRPr="00F42FA1">
        <w:rPr>
          <w:rFonts w:ascii="Arial" w:hAnsi="Arial" w:cs="Arial"/>
          <w:b/>
          <w:sz w:val="24"/>
        </w:rPr>
        <w:tab/>
      </w:r>
      <w:r w:rsidRPr="00F42FA1">
        <w:rPr>
          <w:rFonts w:ascii="Arial" w:hAnsi="Arial" w:cs="Arial"/>
          <w:b/>
          <w:sz w:val="24"/>
        </w:rPr>
        <w:tab/>
      </w:r>
      <w:r w:rsidRPr="00F42FA1">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5C1CE7" w:rsidRPr="005C1CE7">
        <w:rPr>
          <w:rFonts w:ascii="Arial" w:hAnsi="Arial" w:cs="Arial"/>
          <w:b/>
          <w:sz w:val="24"/>
        </w:rPr>
        <w:t>R1-1906776</w:t>
      </w:r>
    </w:p>
    <w:p w14:paraId="07418DAF" w14:textId="4CE900A9" w:rsidR="00E12640" w:rsidRDefault="00F42FA1" w:rsidP="00F42FA1">
      <w:pPr>
        <w:tabs>
          <w:tab w:val="left" w:pos="1985"/>
        </w:tabs>
        <w:jc w:val="both"/>
        <w:rPr>
          <w:rFonts w:ascii="Arial" w:hAnsi="Arial" w:cs="Arial"/>
          <w:b/>
          <w:sz w:val="24"/>
        </w:rPr>
      </w:pPr>
      <w:r w:rsidRPr="00F42FA1">
        <w:rPr>
          <w:rFonts w:ascii="Arial" w:hAnsi="Arial" w:cs="Arial"/>
          <w:b/>
          <w:sz w:val="24"/>
        </w:rPr>
        <w:t>Reno, USA, May 13th – 17th, 2019</w:t>
      </w:r>
    </w:p>
    <w:p w14:paraId="21CB2452" w14:textId="77777777" w:rsidR="00F42FA1" w:rsidRPr="004560F5" w:rsidRDefault="00F42FA1" w:rsidP="00F42FA1">
      <w:pPr>
        <w:tabs>
          <w:tab w:val="left" w:pos="1985"/>
        </w:tabs>
        <w:jc w:val="both"/>
        <w:rPr>
          <w:rFonts w:ascii="Arial" w:hAnsi="Arial" w:cs="Arial"/>
          <w:b/>
          <w:sz w:val="24"/>
        </w:rPr>
      </w:pPr>
    </w:p>
    <w:p w14:paraId="78E51EEE" w14:textId="77777777" w:rsidR="00E12640" w:rsidRPr="00E95DAE" w:rsidRDefault="00E12640" w:rsidP="00E12640">
      <w:pPr>
        <w:tabs>
          <w:tab w:val="left" w:pos="1985"/>
        </w:tabs>
        <w:jc w:val="both"/>
        <w:rPr>
          <w:rFonts w:ascii="Arial" w:hAnsi="Arial" w:cs="Arial"/>
          <w:sz w:val="24"/>
        </w:rPr>
      </w:pPr>
      <w:r w:rsidRPr="00E95DAE">
        <w:rPr>
          <w:rFonts w:ascii="Arial" w:hAnsi="Arial" w:cs="Arial"/>
          <w:b/>
          <w:sz w:val="24"/>
        </w:rPr>
        <w:t xml:space="preserve">Source: </w:t>
      </w:r>
      <w:r w:rsidRPr="00E95DAE">
        <w:rPr>
          <w:rFonts w:ascii="Arial" w:hAnsi="Arial" w:cs="Arial"/>
          <w:b/>
          <w:sz w:val="24"/>
        </w:rPr>
        <w:tab/>
        <w:t xml:space="preserve">Intel Corporation </w:t>
      </w:r>
    </w:p>
    <w:p w14:paraId="08E07EAF" w14:textId="49CEEE53" w:rsidR="00E12640" w:rsidRDefault="00E12640" w:rsidP="00E12640">
      <w:pPr>
        <w:ind w:left="1983" w:hangingChars="823" w:hanging="1983"/>
        <w:jc w:val="both"/>
        <w:rPr>
          <w:rFonts w:ascii="Arial" w:eastAsia="Malgun Gothic" w:hAnsi="Arial" w:cs="Arial"/>
          <w:b/>
          <w:sz w:val="24"/>
          <w:lang w:eastAsia="ko-KR"/>
        </w:rPr>
      </w:pPr>
      <w:r w:rsidRPr="001A628F">
        <w:rPr>
          <w:rFonts w:ascii="Arial" w:hAnsi="Arial" w:cs="Arial"/>
          <w:b/>
          <w:sz w:val="24"/>
        </w:rPr>
        <w:t>Title:</w:t>
      </w:r>
      <w:r w:rsidRPr="006E3689">
        <w:rPr>
          <w:rFonts w:ascii="Arial" w:eastAsia="Malgun Gothic" w:hAnsi="Arial" w:cs="Arial" w:hint="eastAsia"/>
          <w:b/>
          <w:sz w:val="24"/>
          <w:lang w:eastAsia="ko-KR"/>
        </w:rPr>
        <w:tab/>
      </w:r>
      <w:r w:rsidR="00C074B7" w:rsidRPr="00C074B7">
        <w:rPr>
          <w:rFonts w:ascii="Arial" w:eastAsia="Malgun Gothic" w:hAnsi="Arial" w:cs="Arial"/>
          <w:b/>
          <w:sz w:val="24"/>
          <w:lang w:eastAsia="ko-KR"/>
        </w:rPr>
        <w:t>Remaining details for additional SRS</w:t>
      </w:r>
    </w:p>
    <w:p w14:paraId="2768BA8B" w14:textId="441E0AD1" w:rsidR="00E12640" w:rsidRPr="0081575D" w:rsidRDefault="00E12640" w:rsidP="00E12640">
      <w:pPr>
        <w:ind w:left="1983" w:hangingChars="823" w:hanging="1983"/>
        <w:jc w:val="both"/>
        <w:rPr>
          <w:rFonts w:ascii="Arial" w:hAnsi="Arial" w:cs="Arial"/>
          <w:sz w:val="24"/>
          <w:lang w:eastAsia="zh-CN"/>
        </w:rPr>
      </w:pPr>
      <w:r w:rsidRPr="0081575D">
        <w:rPr>
          <w:rFonts w:ascii="Arial" w:hAnsi="Arial" w:cs="Arial"/>
          <w:b/>
          <w:sz w:val="24"/>
        </w:rPr>
        <w:t>Agenda item:</w:t>
      </w:r>
      <w:r w:rsidRPr="0081575D">
        <w:rPr>
          <w:rFonts w:ascii="Arial" w:hAnsi="Arial" w:cs="Arial"/>
          <w:b/>
          <w:sz w:val="24"/>
        </w:rPr>
        <w:tab/>
      </w:r>
      <w:r w:rsidR="00F42816" w:rsidRPr="00F42816">
        <w:rPr>
          <w:rFonts w:ascii="Arial" w:hAnsi="Arial" w:cs="Arial"/>
          <w:b/>
          <w:sz w:val="24"/>
        </w:rPr>
        <w:t>6.2.3.1.1</w:t>
      </w:r>
    </w:p>
    <w:p w14:paraId="77C93E75" w14:textId="77777777" w:rsidR="00E12640" w:rsidRPr="00E95DAE" w:rsidRDefault="00E12640" w:rsidP="00E12640">
      <w:pPr>
        <w:ind w:left="1988" w:hanging="1988"/>
        <w:jc w:val="both"/>
        <w:rPr>
          <w:rFonts w:ascii="Arial" w:hAnsi="Arial" w:cs="Arial"/>
          <w:sz w:val="24"/>
        </w:rPr>
      </w:pPr>
      <w:r w:rsidRPr="001C6720">
        <w:rPr>
          <w:rFonts w:ascii="Arial" w:hAnsi="Arial" w:cs="Arial"/>
          <w:b/>
          <w:sz w:val="24"/>
        </w:rPr>
        <w:t>Document for:</w:t>
      </w:r>
      <w:r w:rsidRPr="001C6720">
        <w:rPr>
          <w:rFonts w:ascii="Arial" w:hAnsi="Arial" w:cs="Arial"/>
          <w:sz w:val="24"/>
        </w:rPr>
        <w:tab/>
      </w:r>
      <w:r w:rsidRPr="001C6720">
        <w:rPr>
          <w:rFonts w:ascii="Arial" w:hAnsi="Arial" w:cs="Arial"/>
          <w:b/>
          <w:sz w:val="24"/>
        </w:rPr>
        <w:t>Discussion and Decision</w:t>
      </w:r>
    </w:p>
    <w:p w14:paraId="4C8E9460" w14:textId="77777777" w:rsidR="009D08B7" w:rsidRPr="00E95DAE" w:rsidRDefault="009D08B7" w:rsidP="001466F4">
      <w:pPr>
        <w:ind w:left="1988" w:hanging="1988"/>
        <w:jc w:val="both"/>
        <w:rPr>
          <w:rFonts w:ascii="Arial" w:hAnsi="Arial" w:cs="Arial"/>
          <w:sz w:val="24"/>
        </w:rPr>
      </w:pPr>
    </w:p>
    <w:p w14:paraId="14DEF1CE" w14:textId="77777777" w:rsidR="0097496D" w:rsidRDefault="0097496D" w:rsidP="00804EBE">
      <w:pPr>
        <w:pStyle w:val="Heading1"/>
        <w:numPr>
          <w:ilvl w:val="0"/>
          <w:numId w:val="4"/>
        </w:numPr>
        <w:spacing w:before="120" w:after="60"/>
        <w:jc w:val="both"/>
        <w:rPr>
          <w:rFonts w:cs="Arial"/>
          <w:lang w:val="en-US"/>
        </w:rPr>
      </w:pPr>
      <w:r>
        <w:rPr>
          <w:rFonts w:cs="Arial"/>
          <w:lang w:val="en-US"/>
        </w:rPr>
        <w:t>Introduction</w:t>
      </w:r>
    </w:p>
    <w:p w14:paraId="0643BE40" w14:textId="2A3A2EF9" w:rsidR="00FD7DD7" w:rsidRDefault="00AC49B9" w:rsidP="00C074B7">
      <w:pPr>
        <w:ind w:firstLine="284"/>
        <w:jc w:val="both"/>
        <w:rPr>
          <w:sz w:val="22"/>
          <w:szCs w:val="22"/>
        </w:rPr>
      </w:pPr>
      <w:r>
        <w:rPr>
          <w:sz w:val="22"/>
          <w:szCs w:val="22"/>
        </w:rPr>
        <w:t xml:space="preserve">In </w:t>
      </w:r>
      <w:r w:rsidRPr="00500CF5">
        <w:rPr>
          <w:sz w:val="22"/>
          <w:szCs w:val="22"/>
        </w:rPr>
        <w:t>RAN</w:t>
      </w:r>
      <w:r>
        <w:rPr>
          <w:sz w:val="22"/>
          <w:szCs w:val="22"/>
        </w:rPr>
        <w:t>1</w:t>
      </w:r>
      <w:r w:rsidR="00F92814">
        <w:rPr>
          <w:sz w:val="22"/>
          <w:szCs w:val="22"/>
        </w:rPr>
        <w:t>#96bis m</w:t>
      </w:r>
      <w:r w:rsidRPr="00500CF5">
        <w:rPr>
          <w:sz w:val="22"/>
          <w:szCs w:val="22"/>
        </w:rPr>
        <w:t xml:space="preserve">eeting </w:t>
      </w:r>
      <w:r w:rsidR="00F92814">
        <w:rPr>
          <w:sz w:val="22"/>
          <w:szCs w:val="22"/>
        </w:rPr>
        <w:t xml:space="preserve">several </w:t>
      </w:r>
      <w:r>
        <w:rPr>
          <w:sz w:val="22"/>
          <w:szCs w:val="22"/>
        </w:rPr>
        <w:t xml:space="preserve">agreements regarding </w:t>
      </w:r>
      <w:r w:rsidR="00EB213B">
        <w:rPr>
          <w:sz w:val="22"/>
          <w:szCs w:val="22"/>
        </w:rPr>
        <w:t xml:space="preserve">additional </w:t>
      </w:r>
      <w:r>
        <w:rPr>
          <w:sz w:val="22"/>
          <w:szCs w:val="22"/>
        </w:rPr>
        <w:t xml:space="preserve">SRS </w:t>
      </w:r>
      <w:r w:rsidR="00EB213B">
        <w:rPr>
          <w:sz w:val="22"/>
          <w:szCs w:val="22"/>
        </w:rPr>
        <w:t xml:space="preserve">symbols </w:t>
      </w:r>
      <w:r w:rsidR="00F01960">
        <w:rPr>
          <w:sz w:val="22"/>
          <w:szCs w:val="22"/>
        </w:rPr>
        <w:t>for</w:t>
      </w:r>
      <w:r w:rsidR="00EB213B">
        <w:rPr>
          <w:sz w:val="22"/>
          <w:szCs w:val="22"/>
        </w:rPr>
        <w:t xml:space="preserve"> Rel-16</w:t>
      </w:r>
      <w:r w:rsidR="004F0114">
        <w:rPr>
          <w:sz w:val="22"/>
          <w:szCs w:val="22"/>
        </w:rPr>
        <w:t xml:space="preserve"> LTE</w:t>
      </w:r>
      <w:r w:rsidR="00F42FA1">
        <w:rPr>
          <w:sz w:val="22"/>
          <w:szCs w:val="22"/>
        </w:rPr>
        <w:t xml:space="preserve"> were made</w:t>
      </w:r>
      <w:r w:rsidR="00646FC0">
        <w:rPr>
          <w:sz w:val="22"/>
          <w:szCs w:val="22"/>
        </w:rPr>
        <w:t xml:space="preserve"> [1]</w:t>
      </w:r>
      <w:r>
        <w:rPr>
          <w:sz w:val="22"/>
          <w:szCs w:val="22"/>
        </w:rPr>
        <w:t>.</w:t>
      </w:r>
      <w:r w:rsidR="00C074B7">
        <w:rPr>
          <w:sz w:val="22"/>
          <w:szCs w:val="22"/>
        </w:rPr>
        <w:t xml:space="preserve"> </w:t>
      </w:r>
      <w:r w:rsidR="00F42FA1">
        <w:rPr>
          <w:sz w:val="22"/>
          <w:szCs w:val="22"/>
        </w:rPr>
        <w:t>In t</w:t>
      </w:r>
      <w:r w:rsidR="004F0114">
        <w:rPr>
          <w:sz w:val="22"/>
          <w:szCs w:val="22"/>
        </w:rPr>
        <w:t>his contribution we provide our</w:t>
      </w:r>
      <w:r w:rsidR="00F42FA1">
        <w:rPr>
          <w:sz w:val="22"/>
          <w:szCs w:val="22"/>
        </w:rPr>
        <w:t xml:space="preserve"> view</w:t>
      </w:r>
      <w:r w:rsidR="00C074B7">
        <w:rPr>
          <w:sz w:val="22"/>
          <w:szCs w:val="22"/>
        </w:rPr>
        <w:t>s</w:t>
      </w:r>
      <w:r w:rsidR="00F42FA1">
        <w:rPr>
          <w:sz w:val="22"/>
          <w:szCs w:val="22"/>
        </w:rPr>
        <w:t xml:space="preserve"> on the remaining </w:t>
      </w:r>
      <w:r w:rsidR="00F92814">
        <w:rPr>
          <w:sz w:val="22"/>
          <w:szCs w:val="22"/>
        </w:rPr>
        <w:t>issues</w:t>
      </w:r>
      <w:r w:rsidR="00F42FA1">
        <w:rPr>
          <w:sz w:val="22"/>
          <w:szCs w:val="22"/>
        </w:rPr>
        <w:t>.</w:t>
      </w:r>
    </w:p>
    <w:p w14:paraId="6D6C4A28" w14:textId="0C29C637" w:rsidR="00424DD1" w:rsidRPr="00095B9B" w:rsidRDefault="00A34455" w:rsidP="00424DD1">
      <w:pPr>
        <w:pStyle w:val="Heading1"/>
        <w:numPr>
          <w:ilvl w:val="0"/>
          <w:numId w:val="41"/>
        </w:numPr>
        <w:overflowPunct/>
        <w:autoSpaceDE/>
        <w:autoSpaceDN/>
        <w:adjustRightInd/>
        <w:ind w:left="432" w:hanging="432"/>
        <w:textAlignment w:val="auto"/>
        <w:rPr>
          <w:rFonts w:cs="Arial"/>
        </w:rPr>
      </w:pPr>
      <w:bookmarkStart w:id="0" w:name="_Hlk510734164"/>
      <w:r>
        <w:rPr>
          <w:rFonts w:cs="Arial"/>
        </w:rPr>
        <w:t xml:space="preserve">SRS sequence </w:t>
      </w:r>
      <w:r w:rsidR="00F26CD7">
        <w:rPr>
          <w:rFonts w:cs="Arial"/>
        </w:rPr>
        <w:t>and group hopping</w:t>
      </w:r>
    </w:p>
    <w:bookmarkEnd w:id="0"/>
    <w:p w14:paraId="7311CC63" w14:textId="01F78D4E" w:rsidR="00825256" w:rsidRDefault="004F0114" w:rsidP="00846615">
      <w:pPr>
        <w:rPr>
          <w:snapToGrid w:val="0"/>
          <w:sz w:val="22"/>
          <w:szCs w:val="22"/>
        </w:rPr>
      </w:pPr>
      <w:r>
        <w:rPr>
          <w:rFonts w:eastAsia="SimSun"/>
          <w:snapToGrid w:val="0"/>
          <w:sz w:val="22"/>
          <w:szCs w:val="22"/>
        </w:rPr>
        <w:tab/>
      </w:r>
      <w:r w:rsidR="00825256" w:rsidRPr="00825256">
        <w:rPr>
          <w:rFonts w:eastAsia="SimSun"/>
          <w:snapToGrid w:val="0"/>
          <w:sz w:val="22"/>
          <w:szCs w:val="22"/>
        </w:rPr>
        <w:t xml:space="preserve">In </w:t>
      </w:r>
      <w:r w:rsidR="007D3258">
        <w:rPr>
          <w:rFonts w:eastAsia="SimSun"/>
          <w:snapToGrid w:val="0"/>
          <w:sz w:val="22"/>
          <w:szCs w:val="22"/>
        </w:rPr>
        <w:t>RAN1</w:t>
      </w:r>
      <w:r w:rsidR="00825256" w:rsidRPr="00825256">
        <w:rPr>
          <w:rFonts w:eastAsia="SimSun"/>
          <w:snapToGrid w:val="0"/>
          <w:sz w:val="22"/>
          <w:szCs w:val="22"/>
        </w:rPr>
        <w:t>#96</w:t>
      </w:r>
      <w:r w:rsidR="007D3258">
        <w:rPr>
          <w:rFonts w:eastAsia="SimSun"/>
          <w:snapToGrid w:val="0"/>
          <w:sz w:val="22"/>
          <w:szCs w:val="22"/>
        </w:rPr>
        <w:t>bis meeting</w:t>
      </w:r>
      <w:r w:rsidR="00825256" w:rsidRPr="00825256">
        <w:rPr>
          <w:rFonts w:eastAsia="SimSun"/>
          <w:snapToGrid w:val="0"/>
          <w:sz w:val="22"/>
          <w:szCs w:val="22"/>
        </w:rPr>
        <w:t xml:space="preserve"> [1], </w:t>
      </w:r>
      <w:r w:rsidR="007D3258">
        <w:rPr>
          <w:rFonts w:eastAsia="SimSun"/>
          <w:snapToGrid w:val="0"/>
          <w:sz w:val="22"/>
          <w:szCs w:val="22"/>
        </w:rPr>
        <w:t>the</w:t>
      </w:r>
      <w:r w:rsidR="00825256">
        <w:rPr>
          <w:snapToGrid w:val="0"/>
          <w:sz w:val="22"/>
          <w:szCs w:val="22"/>
        </w:rPr>
        <w:t xml:space="preserve"> following agreement regarding </w:t>
      </w:r>
      <w:r w:rsidR="007D3258">
        <w:rPr>
          <w:snapToGrid w:val="0"/>
          <w:sz w:val="22"/>
          <w:szCs w:val="22"/>
        </w:rPr>
        <w:t xml:space="preserve">group and sequence hopping was </w:t>
      </w:r>
      <w:r>
        <w:rPr>
          <w:snapToGrid w:val="0"/>
          <w:sz w:val="22"/>
          <w:szCs w:val="22"/>
        </w:rPr>
        <w:t>made</w:t>
      </w:r>
      <w:r w:rsidR="007D3258">
        <w:rPr>
          <w:snapToGrid w:val="0"/>
          <w:sz w:val="22"/>
          <w:szCs w:val="22"/>
        </w:rPr>
        <w:t xml:space="preserve">. </w:t>
      </w:r>
    </w:p>
    <w:p w14:paraId="090D647D" w14:textId="77777777" w:rsidR="00CC1832" w:rsidRDefault="00CC1832" w:rsidP="00846615">
      <w:pPr>
        <w:rPr>
          <w:b/>
          <w:highlight w:val="green"/>
          <w:lang w:eastAsia="x-none"/>
        </w:rPr>
      </w:pPr>
    </w:p>
    <w:tbl>
      <w:tblPr>
        <w:tblStyle w:val="TableGrid"/>
        <w:tblW w:w="0" w:type="auto"/>
        <w:tblLook w:val="04A0" w:firstRow="1" w:lastRow="0" w:firstColumn="1" w:lastColumn="0" w:noHBand="0" w:noVBand="1"/>
      </w:tblPr>
      <w:tblGrid>
        <w:gridCol w:w="10160"/>
      </w:tblGrid>
      <w:tr w:rsidR="00A34455" w14:paraId="640CFD96" w14:textId="77777777" w:rsidTr="00A34455">
        <w:tc>
          <w:tcPr>
            <w:tcW w:w="10160" w:type="dxa"/>
          </w:tcPr>
          <w:p w14:paraId="616956F4" w14:textId="77777777" w:rsidR="00A34455" w:rsidRPr="0065252F" w:rsidRDefault="00A34455" w:rsidP="00A34455">
            <w:pPr>
              <w:spacing w:before="0"/>
              <w:rPr>
                <w:b/>
                <w:highlight w:val="green"/>
                <w:lang w:eastAsia="x-none"/>
              </w:rPr>
            </w:pPr>
            <w:r w:rsidRPr="0065252F">
              <w:rPr>
                <w:b/>
                <w:highlight w:val="green"/>
                <w:lang w:eastAsia="x-none"/>
              </w:rPr>
              <w:t>Agreement</w:t>
            </w:r>
          </w:p>
          <w:p w14:paraId="2139CB53" w14:textId="77777777" w:rsidR="00A34455" w:rsidRPr="0065252F" w:rsidRDefault="00A34455" w:rsidP="00A34455">
            <w:pPr>
              <w:spacing w:before="0"/>
              <w:rPr>
                <w:lang w:eastAsia="x-none"/>
              </w:rPr>
            </w:pPr>
            <w:r w:rsidRPr="0065252F">
              <w:rPr>
                <w:lang w:eastAsia="x-none"/>
              </w:rPr>
              <w:t xml:space="preserve">For additional SRS symbols, per-symbol group hopping and sequence hopping are supported. </w:t>
            </w:r>
          </w:p>
          <w:p w14:paraId="4139EC38" w14:textId="77777777" w:rsidR="00A34455" w:rsidRPr="0065252F" w:rsidRDefault="00A34455" w:rsidP="00A34455">
            <w:pPr>
              <w:numPr>
                <w:ilvl w:val="0"/>
                <w:numId w:val="43"/>
              </w:numPr>
              <w:spacing w:before="0"/>
              <w:rPr>
                <w:lang w:eastAsia="x-none"/>
              </w:rPr>
            </w:pPr>
            <w:r w:rsidRPr="0065252F">
              <w:rPr>
                <w:lang w:eastAsia="x-none"/>
              </w:rPr>
              <w:t>In a given time, only one of per-symbol group hopping or sequence hopping can be used by a UE</w:t>
            </w:r>
          </w:p>
          <w:p w14:paraId="46C08DCE" w14:textId="433B203B" w:rsidR="00A34455" w:rsidRPr="00A34455" w:rsidRDefault="00A34455" w:rsidP="00A34455">
            <w:pPr>
              <w:numPr>
                <w:ilvl w:val="0"/>
                <w:numId w:val="43"/>
              </w:numPr>
              <w:spacing w:before="0"/>
              <w:rPr>
                <w:lang w:eastAsia="x-none"/>
              </w:rPr>
            </w:pPr>
            <w:r w:rsidRPr="0065252F">
              <w:rPr>
                <w:lang w:eastAsia="x-none"/>
              </w:rPr>
              <w:t>FFS: Details such as sequence design</w:t>
            </w:r>
          </w:p>
        </w:tc>
      </w:tr>
    </w:tbl>
    <w:p w14:paraId="03375487" w14:textId="77777777" w:rsidR="00A34455" w:rsidRDefault="00A34455" w:rsidP="00424DD1">
      <w:pPr>
        <w:pStyle w:val="LGTdoc1"/>
        <w:spacing w:beforeLines="0" w:after="120" w:afterAutospacing="0"/>
        <w:rPr>
          <w:rFonts w:eastAsia="SimSun"/>
          <w:i/>
          <w:snapToGrid/>
          <w:sz w:val="20"/>
          <w:lang w:eastAsia="en-US"/>
        </w:rPr>
      </w:pPr>
    </w:p>
    <w:p w14:paraId="7DFC2C8A" w14:textId="2025786B" w:rsidR="007D3258" w:rsidRDefault="007D3258" w:rsidP="007D3258">
      <w:pPr>
        <w:jc w:val="both"/>
        <w:rPr>
          <w:rFonts w:eastAsia="SimSun"/>
          <w:snapToGrid w:val="0"/>
          <w:sz w:val="22"/>
          <w:szCs w:val="22"/>
        </w:rPr>
      </w:pPr>
      <w:r w:rsidRPr="007D3258">
        <w:rPr>
          <w:rFonts w:eastAsia="SimSun"/>
          <w:snapToGrid w:val="0"/>
          <w:sz w:val="22"/>
          <w:szCs w:val="22"/>
        </w:rPr>
        <w:t xml:space="preserve">The corresponding agreement would require some modifications </w:t>
      </w:r>
      <w:r w:rsidR="004F0114">
        <w:rPr>
          <w:rFonts w:eastAsia="SimSun"/>
          <w:snapToGrid w:val="0"/>
          <w:sz w:val="22"/>
          <w:szCs w:val="22"/>
        </w:rPr>
        <w:t>to Rel-15 approach of</w:t>
      </w:r>
      <w:r w:rsidRPr="007D3258">
        <w:rPr>
          <w:rFonts w:eastAsia="SimSun"/>
          <w:snapToGrid w:val="0"/>
          <w:sz w:val="22"/>
          <w:szCs w:val="22"/>
        </w:rPr>
        <w:t xml:space="preserve"> SRS sequence and group determination which is </w:t>
      </w:r>
      <w:r w:rsidR="004F0114">
        <w:rPr>
          <w:rFonts w:eastAsia="SimSun"/>
          <w:snapToGrid w:val="0"/>
          <w:sz w:val="22"/>
          <w:szCs w:val="22"/>
        </w:rPr>
        <w:t>currently</w:t>
      </w:r>
      <w:r w:rsidRPr="007D3258">
        <w:rPr>
          <w:rFonts w:eastAsia="SimSun"/>
          <w:snapToGrid w:val="0"/>
          <w:sz w:val="22"/>
          <w:szCs w:val="22"/>
        </w:rPr>
        <w:t xml:space="preserve"> based on the subframe index. In particular, the following equation</w:t>
      </w:r>
      <w:r w:rsidR="00A04EE9">
        <w:rPr>
          <w:rFonts w:eastAsia="SimSun"/>
          <w:snapToGrid w:val="0"/>
          <w:sz w:val="22"/>
          <w:szCs w:val="22"/>
        </w:rPr>
        <w:t>s</w:t>
      </w:r>
      <w:r w:rsidR="00A2678C">
        <w:rPr>
          <w:rFonts w:eastAsia="SimSun"/>
          <w:snapToGrid w:val="0"/>
          <w:sz w:val="22"/>
          <w:szCs w:val="22"/>
        </w:rPr>
        <w:t xml:space="preserve"> can be considered to facilitate per symbol group and sequence hopping for additional SRS symbols</w:t>
      </w:r>
      <w:r w:rsidR="004F0114">
        <w:rPr>
          <w:rFonts w:eastAsia="SimSun"/>
          <w:snapToGrid w:val="0"/>
          <w:sz w:val="22"/>
          <w:szCs w:val="22"/>
        </w:rPr>
        <w:t>:</w:t>
      </w:r>
    </w:p>
    <w:p w14:paraId="5F286436" w14:textId="74DB697E" w:rsidR="00A2678C" w:rsidRDefault="00A2678C" w:rsidP="00136A2C">
      <w:pPr>
        <w:spacing w:before="120" w:after="120"/>
        <w:jc w:val="center"/>
        <w:rPr>
          <w:rFonts w:eastAsia="SimSun"/>
          <w:snapToGrid w:val="0"/>
          <w:sz w:val="22"/>
          <w:szCs w:val="22"/>
        </w:rPr>
      </w:pPr>
      <w:r w:rsidRPr="00A2678C">
        <w:rPr>
          <w:rFonts w:eastAsia="SimSun"/>
          <w:snapToGrid w:val="0"/>
          <w:position w:val="-28"/>
          <w:sz w:val="22"/>
          <w:szCs w:val="22"/>
        </w:rPr>
        <w:object w:dxaOrig="3240" w:dyaOrig="680" w14:anchorId="55FB9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34.2pt" o:ole="">
            <v:imagedata r:id="rId11" o:title=""/>
          </v:shape>
          <o:OLEObject Type="Embed" ProgID="Equation.DSMT4" ShapeID="_x0000_i1025" DrawAspect="Content" ObjectID="_1618445522" r:id="rId12"/>
        </w:object>
      </w:r>
      <w:r w:rsidR="004F0114">
        <w:rPr>
          <w:rFonts w:eastAsia="SimSun"/>
          <w:snapToGrid w:val="0"/>
          <w:sz w:val="22"/>
          <w:szCs w:val="22"/>
        </w:rPr>
        <w:t>,</w:t>
      </w:r>
      <w:r w:rsidR="00136A2C">
        <w:rPr>
          <w:rFonts w:eastAsia="SimSun"/>
          <w:snapToGrid w:val="0"/>
          <w:sz w:val="22"/>
          <w:szCs w:val="22"/>
        </w:rPr>
        <w:t xml:space="preserve"> </w:t>
      </w:r>
      <w:r w:rsidRPr="00A2678C">
        <w:rPr>
          <w:rFonts w:eastAsia="SimSun"/>
          <w:snapToGrid w:val="0"/>
          <w:position w:val="-16"/>
          <w:sz w:val="22"/>
          <w:szCs w:val="22"/>
        </w:rPr>
        <w:object w:dxaOrig="1860" w:dyaOrig="440" w14:anchorId="2B99515F">
          <v:shape id="_x0000_i1026" type="#_x0000_t75" style="width:93pt;height:22.2pt" o:ole="">
            <v:imagedata r:id="rId13" o:title=""/>
          </v:shape>
          <o:OLEObject Type="Embed" ProgID="Equation.DSMT4" ShapeID="_x0000_i1026" DrawAspect="Content" ObjectID="_1618445523" r:id="rId14"/>
        </w:object>
      </w:r>
      <w:r w:rsidR="004F0114">
        <w:rPr>
          <w:rFonts w:eastAsia="SimSun"/>
          <w:snapToGrid w:val="0"/>
          <w:sz w:val="22"/>
          <w:szCs w:val="22"/>
        </w:rPr>
        <w:t>,</w:t>
      </w:r>
    </w:p>
    <w:p w14:paraId="588976AA" w14:textId="2DDBAD6B" w:rsidR="004F0114" w:rsidRDefault="004F0114" w:rsidP="004F0114">
      <w:pPr>
        <w:jc w:val="both"/>
        <w:rPr>
          <w:rFonts w:eastAsia="SimSun"/>
          <w:snapToGrid w:val="0"/>
          <w:sz w:val="22"/>
          <w:szCs w:val="22"/>
        </w:rPr>
      </w:pPr>
      <w:r>
        <w:rPr>
          <w:rFonts w:eastAsia="SimSun"/>
          <w:snapToGrid w:val="0"/>
          <w:sz w:val="22"/>
          <w:szCs w:val="22"/>
        </w:rPr>
        <w:t xml:space="preserve">where </w:t>
      </w:r>
      <w:r w:rsidRPr="004F0114">
        <w:rPr>
          <w:rFonts w:eastAsia="SimSun"/>
          <w:i/>
          <w:snapToGrid w:val="0"/>
          <w:sz w:val="24"/>
          <w:szCs w:val="22"/>
        </w:rPr>
        <w:t>l</w:t>
      </w:r>
      <w:r>
        <w:rPr>
          <w:rFonts w:eastAsia="SimSun"/>
          <w:snapToGrid w:val="0"/>
          <w:sz w:val="22"/>
          <w:szCs w:val="22"/>
        </w:rPr>
        <w:t xml:space="preserve"> is OFDM symbol index of SRS within a slot </w:t>
      </w:r>
      <w:r w:rsidRPr="004F0114">
        <w:rPr>
          <w:rFonts w:eastAsia="SimSun"/>
          <w:i/>
          <w:snapToGrid w:val="0"/>
          <w:sz w:val="24"/>
          <w:szCs w:val="22"/>
        </w:rPr>
        <w:t>n</w:t>
      </w:r>
      <w:r w:rsidRPr="004F0114">
        <w:rPr>
          <w:rFonts w:eastAsia="SimSun"/>
          <w:i/>
          <w:snapToGrid w:val="0"/>
          <w:sz w:val="24"/>
          <w:szCs w:val="22"/>
          <w:vertAlign w:val="subscript"/>
        </w:rPr>
        <w:t>s</w:t>
      </w:r>
      <w:r>
        <w:rPr>
          <w:rFonts w:eastAsia="SimSun"/>
          <w:snapToGrid w:val="0"/>
          <w:sz w:val="22"/>
          <w:szCs w:val="22"/>
        </w:rPr>
        <w:t xml:space="preserve"> and </w:t>
      </w:r>
      <w:r w:rsidRPr="004F0114">
        <w:rPr>
          <w:rFonts w:eastAsia="SimSun"/>
          <w:i/>
          <w:snapToGrid w:val="0"/>
          <w:sz w:val="22"/>
          <w:szCs w:val="22"/>
        </w:rPr>
        <w:t>N</w:t>
      </w:r>
      <w:r w:rsidRPr="004F0114">
        <w:rPr>
          <w:rFonts w:eastAsia="SimSun"/>
          <w:i/>
          <w:snapToGrid w:val="0"/>
          <w:sz w:val="22"/>
          <w:szCs w:val="22"/>
          <w:vertAlign w:val="subscript"/>
        </w:rPr>
        <w:t>symb</w:t>
      </w:r>
      <w:r>
        <w:rPr>
          <w:rFonts w:eastAsia="SimSun"/>
          <w:snapToGrid w:val="0"/>
          <w:sz w:val="22"/>
          <w:szCs w:val="22"/>
        </w:rPr>
        <w:t xml:space="preserve"> is the number of symbols per slot. </w:t>
      </w:r>
    </w:p>
    <w:p w14:paraId="2C9A30C6" w14:textId="77777777" w:rsidR="004F0114" w:rsidRPr="007D3258" w:rsidRDefault="004F0114" w:rsidP="004F0114">
      <w:pPr>
        <w:jc w:val="both"/>
        <w:rPr>
          <w:rFonts w:eastAsia="SimSun"/>
          <w:snapToGrid w:val="0"/>
          <w:sz w:val="22"/>
          <w:szCs w:val="22"/>
        </w:rPr>
      </w:pPr>
    </w:p>
    <w:p w14:paraId="6C548FCB" w14:textId="594ED684" w:rsidR="00A04EE9" w:rsidRPr="00101097" w:rsidRDefault="00A04EE9" w:rsidP="00A04EE9">
      <w:pPr>
        <w:pStyle w:val="LGTdoc1"/>
        <w:spacing w:beforeLines="0" w:after="120" w:afterAutospacing="0"/>
        <w:rPr>
          <w:rFonts w:eastAsia="SimSun"/>
          <w:b w:val="0"/>
          <w:i/>
          <w:snapToGrid/>
          <w:sz w:val="22"/>
          <w:lang w:eastAsia="en-US"/>
        </w:rPr>
      </w:pPr>
      <w:r w:rsidRPr="00101097">
        <w:rPr>
          <w:rFonts w:eastAsia="SimSun"/>
          <w:i/>
          <w:snapToGrid/>
          <w:sz w:val="22"/>
          <w:lang w:eastAsia="en-US"/>
        </w:rPr>
        <w:t>Proposal</w:t>
      </w:r>
      <w:r w:rsidRPr="00101097">
        <w:rPr>
          <w:rFonts w:eastAsia="SimSun"/>
          <w:b w:val="0"/>
          <w:i/>
          <w:snapToGrid/>
          <w:sz w:val="22"/>
          <w:lang w:eastAsia="en-US"/>
        </w:rPr>
        <w:t xml:space="preserve">: </w:t>
      </w:r>
      <w:r>
        <w:rPr>
          <w:rFonts w:eastAsia="SimSun"/>
          <w:b w:val="0"/>
          <w:i/>
          <w:snapToGrid/>
          <w:sz w:val="22"/>
          <w:lang w:eastAsia="en-US"/>
        </w:rPr>
        <w:t xml:space="preserve">Adopt equations </w:t>
      </w:r>
      <w:r w:rsidR="004F0114">
        <w:rPr>
          <w:rFonts w:eastAsia="SimSun"/>
          <w:b w:val="0"/>
          <w:i/>
          <w:snapToGrid/>
          <w:sz w:val="22"/>
          <w:lang w:eastAsia="en-US"/>
        </w:rPr>
        <w:t xml:space="preserve">above to support </w:t>
      </w:r>
      <w:r>
        <w:rPr>
          <w:rFonts w:eastAsia="SimSun"/>
          <w:b w:val="0"/>
          <w:i/>
          <w:snapToGrid/>
          <w:sz w:val="22"/>
          <w:lang w:eastAsia="en-US"/>
        </w:rPr>
        <w:t xml:space="preserve">sequence and group hopping </w:t>
      </w:r>
      <w:r w:rsidR="004F0114">
        <w:rPr>
          <w:rFonts w:eastAsia="SimSun"/>
          <w:b w:val="0"/>
          <w:i/>
          <w:snapToGrid/>
          <w:sz w:val="22"/>
          <w:lang w:eastAsia="en-US"/>
        </w:rPr>
        <w:t>for the</w:t>
      </w:r>
      <w:r>
        <w:rPr>
          <w:rFonts w:eastAsia="SimSun"/>
          <w:b w:val="0"/>
          <w:i/>
          <w:snapToGrid/>
          <w:sz w:val="22"/>
          <w:lang w:eastAsia="en-US"/>
        </w:rPr>
        <w:t xml:space="preserve"> additional SRS</w:t>
      </w:r>
    </w:p>
    <w:p w14:paraId="0CF38DA6" w14:textId="33E7AA10" w:rsidR="00F42FA1" w:rsidRDefault="00F26CD7" w:rsidP="00F42FA1">
      <w:pPr>
        <w:pStyle w:val="Heading1"/>
        <w:numPr>
          <w:ilvl w:val="0"/>
          <w:numId w:val="41"/>
        </w:numPr>
        <w:overflowPunct/>
        <w:autoSpaceDE/>
        <w:autoSpaceDN/>
        <w:adjustRightInd/>
        <w:ind w:left="432" w:hanging="432"/>
        <w:textAlignment w:val="auto"/>
        <w:rPr>
          <w:rFonts w:cs="Arial"/>
        </w:rPr>
      </w:pPr>
      <w:r>
        <w:rPr>
          <w:rFonts w:cs="Arial"/>
        </w:rPr>
        <w:t>SRS g</w:t>
      </w:r>
      <w:r w:rsidR="00C074B7">
        <w:rPr>
          <w:rFonts w:cs="Arial"/>
        </w:rPr>
        <w:t>uard period</w:t>
      </w:r>
    </w:p>
    <w:p w14:paraId="171B5A63" w14:textId="09EA406A" w:rsidR="007D3258" w:rsidRPr="007D3258" w:rsidRDefault="007D3258" w:rsidP="00A361CF">
      <w:pPr>
        <w:pStyle w:val="ListParagraph"/>
        <w:ind w:left="0" w:firstLine="360"/>
        <w:jc w:val="both"/>
        <w:rPr>
          <w:rFonts w:ascii="Times New Roman" w:eastAsia="SimSun" w:hAnsi="Times New Roman"/>
          <w:szCs w:val="20"/>
          <w:lang w:val="en-GB"/>
        </w:rPr>
      </w:pPr>
      <w:r w:rsidRPr="007D3258">
        <w:rPr>
          <w:rFonts w:ascii="Times New Roman" w:eastAsia="SimSun" w:hAnsi="Times New Roman"/>
          <w:szCs w:val="20"/>
          <w:lang w:val="en-GB"/>
        </w:rPr>
        <w:t xml:space="preserve">In RAN1#96bis meeting [1], </w:t>
      </w:r>
      <w:r w:rsidR="00101097">
        <w:rPr>
          <w:rFonts w:ascii="Times New Roman" w:eastAsia="SimSun" w:hAnsi="Times New Roman"/>
          <w:szCs w:val="20"/>
          <w:lang w:val="en-GB"/>
        </w:rPr>
        <w:t xml:space="preserve">two options for </w:t>
      </w:r>
      <w:r w:rsidR="00F01960">
        <w:rPr>
          <w:rFonts w:ascii="Times New Roman" w:eastAsia="SimSun" w:hAnsi="Times New Roman"/>
          <w:szCs w:val="20"/>
          <w:lang w:val="en-GB"/>
        </w:rPr>
        <w:t xml:space="preserve">additional </w:t>
      </w:r>
      <w:r w:rsidR="00101097">
        <w:rPr>
          <w:rFonts w:ascii="Times New Roman" w:eastAsia="SimSun" w:hAnsi="Times New Roman"/>
          <w:szCs w:val="20"/>
          <w:lang w:val="en-GB"/>
        </w:rPr>
        <w:t xml:space="preserve">SRS transmission </w:t>
      </w:r>
      <w:r w:rsidR="004F0114">
        <w:rPr>
          <w:rFonts w:ascii="Times New Roman" w:eastAsia="SimSun" w:hAnsi="Times New Roman"/>
          <w:szCs w:val="20"/>
          <w:lang w:val="en-GB"/>
        </w:rPr>
        <w:t>with</w:t>
      </w:r>
      <w:r w:rsidR="00101097">
        <w:rPr>
          <w:rFonts w:ascii="Times New Roman" w:eastAsia="SimSun" w:hAnsi="Times New Roman"/>
          <w:szCs w:val="20"/>
          <w:lang w:val="en-GB"/>
        </w:rPr>
        <w:t xml:space="preserve"> antenna switching and frequency hopping</w:t>
      </w:r>
      <w:r w:rsidR="00A361CF" w:rsidRPr="00A361CF">
        <w:rPr>
          <w:rFonts w:ascii="Times New Roman" w:eastAsia="SimSun" w:hAnsi="Times New Roman"/>
          <w:szCs w:val="20"/>
          <w:lang w:val="en-GB"/>
        </w:rPr>
        <w:t xml:space="preserve"> </w:t>
      </w:r>
      <w:r w:rsidR="00A361CF">
        <w:rPr>
          <w:rFonts w:ascii="Times New Roman" w:eastAsia="SimSun" w:hAnsi="Times New Roman"/>
          <w:szCs w:val="20"/>
          <w:lang w:val="en-GB"/>
        </w:rPr>
        <w:t>were identified</w:t>
      </w:r>
      <w:r w:rsidRPr="007D3258">
        <w:rPr>
          <w:rFonts w:ascii="Times New Roman" w:eastAsia="SimSun" w:hAnsi="Times New Roman"/>
          <w:szCs w:val="20"/>
          <w:lang w:val="en-GB"/>
        </w:rPr>
        <w:t xml:space="preserve">. </w:t>
      </w:r>
    </w:p>
    <w:p w14:paraId="20F94D68" w14:textId="77777777" w:rsidR="007D3258" w:rsidRPr="007D3258" w:rsidRDefault="007D3258" w:rsidP="007D3258"/>
    <w:tbl>
      <w:tblPr>
        <w:tblStyle w:val="TableGrid"/>
        <w:tblW w:w="0" w:type="auto"/>
        <w:tblLook w:val="04A0" w:firstRow="1" w:lastRow="0" w:firstColumn="1" w:lastColumn="0" w:noHBand="0" w:noVBand="1"/>
      </w:tblPr>
      <w:tblGrid>
        <w:gridCol w:w="10160"/>
      </w:tblGrid>
      <w:tr w:rsidR="00F42FA1" w14:paraId="4A22CEFD" w14:textId="77777777" w:rsidTr="00F42FA1">
        <w:tc>
          <w:tcPr>
            <w:tcW w:w="10160" w:type="dxa"/>
          </w:tcPr>
          <w:p w14:paraId="346B9747" w14:textId="77777777" w:rsidR="00F42FA1" w:rsidRPr="000004E5" w:rsidRDefault="00F42FA1" w:rsidP="00F42FA1">
            <w:pPr>
              <w:spacing w:before="0"/>
              <w:rPr>
                <w:b/>
                <w:highlight w:val="green"/>
              </w:rPr>
            </w:pPr>
            <w:r w:rsidRPr="000004E5">
              <w:rPr>
                <w:b/>
                <w:highlight w:val="green"/>
              </w:rPr>
              <w:t>Agreement</w:t>
            </w:r>
          </w:p>
          <w:p w14:paraId="1E9750B1" w14:textId="77777777" w:rsidR="00F42FA1" w:rsidRPr="000004E5" w:rsidRDefault="00F42FA1" w:rsidP="00F42FA1">
            <w:pPr>
              <w:spacing w:before="0"/>
            </w:pPr>
            <w:r w:rsidRPr="000004E5">
              <w:t>In order to address at least possible power change due to frequency hopping or antenna switching for additional SRS symbols, select one of the following options:</w:t>
            </w:r>
          </w:p>
          <w:p w14:paraId="2DFF5E3C" w14:textId="77777777" w:rsidR="00F42FA1" w:rsidRPr="000004E5" w:rsidRDefault="00F42FA1" w:rsidP="00F42FA1">
            <w:pPr>
              <w:numPr>
                <w:ilvl w:val="0"/>
                <w:numId w:val="43"/>
              </w:numPr>
              <w:spacing w:before="0"/>
              <w:rPr>
                <w:lang w:eastAsia="x-none"/>
              </w:rPr>
            </w:pPr>
            <w:r w:rsidRPr="000004E5">
              <w:rPr>
                <w:rFonts w:hint="eastAsia"/>
                <w:lang w:eastAsia="x-none"/>
              </w:rPr>
              <w:t>O</w:t>
            </w:r>
            <w:r w:rsidRPr="000004E5">
              <w:rPr>
                <w:lang w:eastAsia="x-none"/>
              </w:rPr>
              <w:t>ption 1: A guard period of one symbol is introduced in RAN1 specifications.</w:t>
            </w:r>
          </w:p>
          <w:p w14:paraId="38CEE5A9" w14:textId="77777777" w:rsidR="00F42FA1" w:rsidRPr="000004E5" w:rsidRDefault="00F42FA1" w:rsidP="00F42FA1">
            <w:pPr>
              <w:numPr>
                <w:ilvl w:val="0"/>
                <w:numId w:val="43"/>
              </w:numPr>
              <w:spacing w:before="0"/>
              <w:rPr>
                <w:lang w:eastAsia="x-none"/>
              </w:rPr>
            </w:pPr>
            <w:r w:rsidRPr="000004E5">
              <w:rPr>
                <w:lang w:eastAsia="x-none"/>
              </w:rPr>
              <w:t>Option 2: No guard period is introduced in RAN1 specifications</w:t>
            </w:r>
          </w:p>
          <w:p w14:paraId="744D5145" w14:textId="77777777" w:rsidR="00F42FA1" w:rsidRPr="000004E5" w:rsidRDefault="00F42FA1" w:rsidP="00F42FA1">
            <w:pPr>
              <w:numPr>
                <w:ilvl w:val="1"/>
                <w:numId w:val="43"/>
              </w:numPr>
              <w:spacing w:before="0"/>
              <w:rPr>
                <w:lang w:eastAsia="x-none"/>
              </w:rPr>
            </w:pPr>
            <w:r w:rsidRPr="000004E5">
              <w:rPr>
                <w:lang w:eastAsia="x-none"/>
              </w:rPr>
              <w:t>It is up to RAN4 to introduce a transient period between additional SRS symbols in RAN4 specifications.</w:t>
            </w:r>
          </w:p>
          <w:p w14:paraId="3D7EF250" w14:textId="3A5446F9" w:rsidR="00F42FA1" w:rsidRPr="00F42FA1" w:rsidRDefault="00F42FA1" w:rsidP="00F42FA1">
            <w:pPr>
              <w:spacing w:before="0"/>
              <w:rPr>
                <w:szCs w:val="32"/>
                <w:lang w:eastAsia="x-none"/>
              </w:rPr>
            </w:pPr>
            <w:r w:rsidRPr="000004E5">
              <w:rPr>
                <w:szCs w:val="32"/>
                <w:lang w:eastAsia="x-none"/>
              </w:rPr>
              <w:t xml:space="preserve">Send an LS to RAN4 to ask their view on transient period for </w:t>
            </w:r>
            <w:r w:rsidRPr="000004E5">
              <w:rPr>
                <w:szCs w:val="32"/>
              </w:rPr>
              <w:t xml:space="preserve">frequency hopping or antenna switching (including the time duration needed for this transient period). </w:t>
            </w:r>
          </w:p>
        </w:tc>
      </w:tr>
    </w:tbl>
    <w:p w14:paraId="4F2EA3F7" w14:textId="0E24AA8A" w:rsidR="00F42FA1" w:rsidRDefault="00F42FA1" w:rsidP="00424DD1">
      <w:pPr>
        <w:pStyle w:val="LGTdoc1"/>
        <w:spacing w:beforeLines="0" w:after="120" w:afterAutospacing="0"/>
        <w:rPr>
          <w:rFonts w:eastAsia="SimSun"/>
          <w:i/>
          <w:snapToGrid/>
          <w:sz w:val="20"/>
          <w:lang w:eastAsia="en-US"/>
        </w:rPr>
      </w:pPr>
    </w:p>
    <w:p w14:paraId="2348D7EE" w14:textId="401F44AB" w:rsidR="00A361CF" w:rsidRDefault="00C074B7" w:rsidP="00424DD1">
      <w:pPr>
        <w:pStyle w:val="LGTdoc1"/>
        <w:spacing w:beforeLines="0" w:after="120" w:afterAutospacing="0"/>
        <w:rPr>
          <w:rFonts w:eastAsia="SimSun"/>
          <w:b w:val="0"/>
          <w:snapToGrid/>
          <w:sz w:val="22"/>
          <w:lang w:eastAsia="en-US"/>
        </w:rPr>
      </w:pPr>
      <w:r w:rsidRPr="00101097">
        <w:rPr>
          <w:rFonts w:eastAsia="SimSun"/>
          <w:b w:val="0"/>
          <w:snapToGrid/>
          <w:sz w:val="22"/>
          <w:lang w:eastAsia="en-US"/>
        </w:rPr>
        <w:lastRenderedPageBreak/>
        <w:t xml:space="preserve">For SRS </w:t>
      </w:r>
      <w:r w:rsidR="00101097">
        <w:rPr>
          <w:rFonts w:eastAsia="SimSun"/>
          <w:b w:val="0"/>
          <w:snapToGrid/>
          <w:sz w:val="22"/>
          <w:lang w:eastAsia="en-US"/>
        </w:rPr>
        <w:t xml:space="preserve">configuration </w:t>
      </w:r>
      <w:r w:rsidR="00101097" w:rsidRPr="00101097">
        <w:rPr>
          <w:rFonts w:eastAsia="SimSun"/>
          <w:b w:val="0"/>
          <w:snapToGrid/>
          <w:sz w:val="22"/>
          <w:lang w:eastAsia="en-US"/>
        </w:rPr>
        <w:t>with guard period</w:t>
      </w:r>
      <w:r w:rsidR="00101097">
        <w:rPr>
          <w:rFonts w:eastAsia="SimSun"/>
          <w:b w:val="0"/>
          <w:snapToGrid/>
          <w:sz w:val="22"/>
          <w:lang w:eastAsia="en-US"/>
        </w:rPr>
        <w:t xml:space="preserve"> (Option 1)</w:t>
      </w:r>
      <w:r w:rsidR="00101097" w:rsidRPr="00101097">
        <w:rPr>
          <w:rFonts w:eastAsia="SimSun"/>
          <w:b w:val="0"/>
          <w:snapToGrid/>
          <w:sz w:val="22"/>
          <w:lang w:eastAsia="en-US"/>
        </w:rPr>
        <w:t xml:space="preserve">, </w:t>
      </w:r>
      <w:r w:rsidR="00101097">
        <w:rPr>
          <w:rFonts w:eastAsia="SimSun"/>
          <w:b w:val="0"/>
          <w:snapToGrid/>
          <w:sz w:val="22"/>
          <w:lang w:eastAsia="en-US"/>
        </w:rPr>
        <w:t>no distortion to SRS transmissions can be achieved</w:t>
      </w:r>
      <w:r w:rsidR="004F0114">
        <w:rPr>
          <w:rFonts w:eastAsia="SimSun"/>
          <w:b w:val="0"/>
          <w:snapToGrid/>
          <w:sz w:val="22"/>
          <w:lang w:eastAsia="en-US"/>
        </w:rPr>
        <w:t>,</w:t>
      </w:r>
      <w:r w:rsidR="00101097">
        <w:rPr>
          <w:rFonts w:eastAsia="SimSun"/>
          <w:b w:val="0"/>
          <w:snapToGrid/>
          <w:sz w:val="22"/>
          <w:lang w:eastAsia="en-US"/>
        </w:rPr>
        <w:t xml:space="preserve"> which is critical to ensure high quality </w:t>
      </w:r>
      <w:r w:rsidR="00F01960">
        <w:rPr>
          <w:rFonts w:eastAsia="SimSun"/>
          <w:b w:val="0"/>
          <w:snapToGrid/>
          <w:sz w:val="22"/>
          <w:lang w:eastAsia="en-US"/>
        </w:rPr>
        <w:t>channel estimation</w:t>
      </w:r>
      <w:r w:rsidR="00101097">
        <w:rPr>
          <w:rFonts w:eastAsia="SimSun"/>
          <w:b w:val="0"/>
          <w:snapToGrid/>
          <w:sz w:val="22"/>
          <w:lang w:eastAsia="en-US"/>
        </w:rPr>
        <w:t xml:space="preserve"> for DL CSI acquisition</w:t>
      </w:r>
      <w:r w:rsidR="00A2678C">
        <w:rPr>
          <w:rFonts w:eastAsia="SimSun"/>
          <w:b w:val="0"/>
          <w:snapToGrid/>
          <w:sz w:val="22"/>
          <w:lang w:eastAsia="en-US"/>
        </w:rPr>
        <w:t xml:space="preserve"> purpose. </w:t>
      </w:r>
      <w:r w:rsidR="004F0114">
        <w:rPr>
          <w:rFonts w:eastAsia="SimSun"/>
          <w:b w:val="0"/>
          <w:snapToGrid/>
          <w:sz w:val="22"/>
          <w:lang w:eastAsia="en-US"/>
        </w:rPr>
        <w:t xml:space="preserve">The unused OFDM symbols </w:t>
      </w:r>
      <w:r w:rsidR="00A361CF">
        <w:rPr>
          <w:rFonts w:eastAsia="SimSun"/>
          <w:b w:val="0"/>
          <w:snapToGrid/>
          <w:sz w:val="22"/>
          <w:lang w:eastAsia="en-US"/>
        </w:rPr>
        <w:t xml:space="preserve">allocated as guard symbols </w:t>
      </w:r>
      <w:r w:rsidR="00F01960">
        <w:rPr>
          <w:rFonts w:eastAsia="SimSun"/>
          <w:b w:val="0"/>
          <w:snapToGrid/>
          <w:sz w:val="22"/>
          <w:lang w:eastAsia="en-US"/>
        </w:rPr>
        <w:t xml:space="preserve">are not lost and </w:t>
      </w:r>
      <w:r w:rsidR="004F0114">
        <w:rPr>
          <w:rFonts w:eastAsia="SimSun"/>
          <w:b w:val="0"/>
          <w:snapToGrid/>
          <w:sz w:val="22"/>
          <w:lang w:eastAsia="en-US"/>
        </w:rPr>
        <w:t xml:space="preserve">can be used for SRS transmission from other UEs. </w:t>
      </w:r>
    </w:p>
    <w:p w14:paraId="7A356338" w14:textId="344545E7" w:rsidR="00C074B7" w:rsidRPr="00101097" w:rsidRDefault="00A361CF" w:rsidP="00424DD1">
      <w:pPr>
        <w:pStyle w:val="LGTdoc1"/>
        <w:spacing w:beforeLines="0" w:after="120" w:afterAutospacing="0"/>
        <w:rPr>
          <w:rFonts w:eastAsia="SimSun"/>
          <w:b w:val="0"/>
          <w:snapToGrid/>
          <w:sz w:val="22"/>
          <w:lang w:eastAsia="en-US"/>
        </w:rPr>
      </w:pPr>
      <w:r>
        <w:rPr>
          <w:rFonts w:eastAsia="SimSun"/>
          <w:b w:val="0"/>
          <w:snapToGrid/>
          <w:sz w:val="22"/>
          <w:lang w:eastAsia="en-US"/>
        </w:rPr>
        <w:tab/>
      </w:r>
      <w:r w:rsidR="004F0114">
        <w:rPr>
          <w:rFonts w:eastAsia="SimSun"/>
          <w:b w:val="0"/>
          <w:snapToGrid/>
          <w:sz w:val="22"/>
          <w:lang w:eastAsia="en-US"/>
        </w:rPr>
        <w:t>It should be also noted that i</w:t>
      </w:r>
      <w:r w:rsidR="00A2678C">
        <w:rPr>
          <w:rFonts w:eastAsia="SimSun"/>
          <w:b w:val="0"/>
          <w:snapToGrid/>
          <w:sz w:val="22"/>
          <w:lang w:eastAsia="en-US"/>
        </w:rPr>
        <w:t>ntroduction of th</w:t>
      </w:r>
      <w:r w:rsidR="005E7A64">
        <w:rPr>
          <w:rFonts w:eastAsia="SimSun"/>
          <w:b w:val="0"/>
          <w:snapToGrid/>
          <w:sz w:val="22"/>
          <w:lang w:eastAsia="en-US"/>
        </w:rPr>
        <w:t>e guard period</w:t>
      </w:r>
      <w:r w:rsidR="00A2678C">
        <w:rPr>
          <w:rFonts w:eastAsia="SimSun"/>
          <w:b w:val="0"/>
          <w:snapToGrid/>
          <w:sz w:val="22"/>
          <w:lang w:eastAsia="en-US"/>
        </w:rPr>
        <w:t xml:space="preserve"> may limit </w:t>
      </w:r>
      <w:r w:rsidR="005E7A64">
        <w:rPr>
          <w:rFonts w:eastAsia="SimSun"/>
          <w:b w:val="0"/>
          <w:snapToGrid/>
          <w:sz w:val="22"/>
          <w:lang w:eastAsia="en-US"/>
        </w:rPr>
        <w:t xml:space="preserve">the number of </w:t>
      </w:r>
      <w:r w:rsidR="00101097">
        <w:rPr>
          <w:rFonts w:eastAsia="SimSun"/>
          <w:b w:val="0"/>
          <w:snapToGrid/>
          <w:sz w:val="22"/>
          <w:lang w:eastAsia="en-US"/>
        </w:rPr>
        <w:t>SRS repetition</w:t>
      </w:r>
      <w:r w:rsidR="005E7A64">
        <w:rPr>
          <w:rFonts w:eastAsia="SimSun"/>
          <w:b w:val="0"/>
          <w:snapToGrid/>
          <w:sz w:val="22"/>
          <w:lang w:eastAsia="en-US"/>
        </w:rPr>
        <w:t>s that can be configured for the UE within a subframe</w:t>
      </w:r>
      <w:r w:rsidR="00101097">
        <w:rPr>
          <w:rFonts w:eastAsia="SimSun"/>
          <w:b w:val="0"/>
          <w:snapToGrid/>
          <w:sz w:val="22"/>
          <w:lang w:eastAsia="en-US"/>
        </w:rPr>
        <w:t>.</w:t>
      </w:r>
      <w:r w:rsidR="005E7A64">
        <w:rPr>
          <w:rFonts w:eastAsia="SimSun"/>
          <w:b w:val="0"/>
          <w:snapToGrid/>
          <w:sz w:val="22"/>
          <w:lang w:eastAsia="en-US"/>
        </w:rPr>
        <w:t xml:space="preserve"> Therefore,</w:t>
      </w:r>
      <w:r w:rsidR="00101097">
        <w:rPr>
          <w:rFonts w:eastAsia="SimSun"/>
          <w:b w:val="0"/>
          <w:snapToGrid/>
          <w:sz w:val="22"/>
          <w:lang w:eastAsia="en-US"/>
        </w:rPr>
        <w:t xml:space="preserve"> </w:t>
      </w:r>
      <w:r>
        <w:rPr>
          <w:rFonts w:eastAsia="SimSun"/>
          <w:b w:val="0"/>
          <w:snapToGrid/>
          <w:sz w:val="22"/>
          <w:lang w:eastAsia="en-US"/>
        </w:rPr>
        <w:t xml:space="preserve">support of the SRS transmission without guard </w:t>
      </w:r>
      <w:r w:rsidR="00F01960">
        <w:rPr>
          <w:rFonts w:eastAsia="SimSun"/>
          <w:b w:val="0"/>
          <w:snapToGrid/>
          <w:sz w:val="22"/>
          <w:lang w:eastAsia="en-US"/>
        </w:rPr>
        <w:t>symbols</w:t>
      </w:r>
      <w:r>
        <w:rPr>
          <w:rFonts w:eastAsia="SimSun"/>
          <w:b w:val="0"/>
          <w:snapToGrid/>
          <w:sz w:val="22"/>
          <w:lang w:eastAsia="en-US"/>
        </w:rPr>
        <w:t xml:space="preserve"> can be also considered for SRS config</w:t>
      </w:r>
      <w:r w:rsidR="00F01960">
        <w:rPr>
          <w:rFonts w:eastAsia="SimSun"/>
          <w:b w:val="0"/>
          <w:snapToGrid/>
          <w:sz w:val="22"/>
          <w:lang w:eastAsia="en-US"/>
        </w:rPr>
        <w:t>uration with large repetitions.</w:t>
      </w:r>
    </w:p>
    <w:p w14:paraId="602B0A37" w14:textId="328E3A3C" w:rsidR="00C074B7" w:rsidRPr="00101097" w:rsidRDefault="00C074B7" w:rsidP="00424DD1">
      <w:pPr>
        <w:pStyle w:val="LGTdoc1"/>
        <w:spacing w:beforeLines="0" w:after="120" w:afterAutospacing="0"/>
        <w:rPr>
          <w:rFonts w:eastAsia="SimSun"/>
          <w:b w:val="0"/>
          <w:i/>
          <w:snapToGrid/>
          <w:sz w:val="22"/>
          <w:lang w:eastAsia="en-US"/>
        </w:rPr>
      </w:pPr>
      <w:r w:rsidRPr="00101097">
        <w:rPr>
          <w:rFonts w:eastAsia="SimSun"/>
          <w:i/>
          <w:snapToGrid/>
          <w:sz w:val="22"/>
          <w:lang w:eastAsia="en-US"/>
        </w:rPr>
        <w:t>Proposal</w:t>
      </w:r>
      <w:r w:rsidRPr="00101097">
        <w:rPr>
          <w:rFonts w:eastAsia="SimSun"/>
          <w:b w:val="0"/>
          <w:i/>
          <w:snapToGrid/>
          <w:sz w:val="22"/>
          <w:lang w:eastAsia="en-US"/>
        </w:rPr>
        <w:t>: SRS configuration</w:t>
      </w:r>
      <w:r w:rsidR="00101097" w:rsidRPr="00101097">
        <w:rPr>
          <w:rFonts w:eastAsia="SimSun"/>
          <w:b w:val="0"/>
          <w:i/>
          <w:snapToGrid/>
          <w:sz w:val="22"/>
          <w:lang w:eastAsia="en-US"/>
        </w:rPr>
        <w:t xml:space="preserve"> of antenna switching and frequency hopping</w:t>
      </w:r>
      <w:r w:rsidRPr="00101097">
        <w:rPr>
          <w:rFonts w:eastAsia="SimSun"/>
          <w:b w:val="0"/>
          <w:i/>
          <w:snapToGrid/>
          <w:sz w:val="22"/>
          <w:lang w:eastAsia="en-US"/>
        </w:rPr>
        <w:t xml:space="preserve"> </w:t>
      </w:r>
      <w:r w:rsidR="00101097" w:rsidRPr="00101097">
        <w:rPr>
          <w:rFonts w:eastAsia="SimSun"/>
          <w:b w:val="0"/>
          <w:i/>
          <w:snapToGrid/>
          <w:sz w:val="22"/>
          <w:lang w:eastAsia="en-US"/>
        </w:rPr>
        <w:t>should support the following cases</w:t>
      </w:r>
    </w:p>
    <w:p w14:paraId="155CDC00" w14:textId="1CFCA815" w:rsidR="00101097" w:rsidRPr="00101097" w:rsidRDefault="00101097" w:rsidP="00101097">
      <w:pPr>
        <w:pStyle w:val="LGTdoc1"/>
        <w:numPr>
          <w:ilvl w:val="0"/>
          <w:numId w:val="44"/>
        </w:numPr>
        <w:spacing w:beforeLines="0" w:after="120" w:afterAutospacing="0"/>
        <w:rPr>
          <w:rFonts w:eastAsia="SimSun"/>
          <w:b w:val="0"/>
          <w:i/>
          <w:snapToGrid/>
          <w:sz w:val="22"/>
          <w:lang w:eastAsia="en-US"/>
        </w:rPr>
      </w:pPr>
      <w:r w:rsidRPr="00101097">
        <w:rPr>
          <w:rFonts w:eastAsia="SimSun"/>
          <w:b w:val="0"/>
          <w:i/>
          <w:snapToGrid/>
          <w:sz w:val="22"/>
          <w:lang w:eastAsia="en-US"/>
        </w:rPr>
        <w:t>For</w:t>
      </w:r>
      <w:r w:rsidR="00A04EE9">
        <w:rPr>
          <w:rFonts w:eastAsia="SimSun"/>
          <w:b w:val="0"/>
          <w:i/>
          <w:snapToGrid/>
          <w:sz w:val="22"/>
          <w:lang w:eastAsia="en-US"/>
        </w:rPr>
        <w:t xml:space="preserve"> additional</w:t>
      </w:r>
      <w:r w:rsidRPr="00101097">
        <w:rPr>
          <w:rFonts w:eastAsia="SimSun"/>
          <w:b w:val="0"/>
          <w:i/>
          <w:snapToGrid/>
          <w:sz w:val="22"/>
          <w:lang w:eastAsia="en-US"/>
        </w:rPr>
        <w:t xml:space="preserve"> SRS </w:t>
      </w:r>
      <w:r w:rsidR="00A361CF">
        <w:rPr>
          <w:rFonts w:eastAsia="SimSun"/>
          <w:b w:val="0"/>
          <w:i/>
          <w:snapToGrid/>
          <w:sz w:val="22"/>
          <w:lang w:eastAsia="en-US"/>
        </w:rPr>
        <w:t xml:space="preserve">with and </w:t>
      </w:r>
      <w:r w:rsidRPr="00101097">
        <w:rPr>
          <w:rFonts w:eastAsia="SimSun"/>
          <w:b w:val="0"/>
          <w:i/>
          <w:snapToGrid/>
          <w:sz w:val="22"/>
          <w:lang w:eastAsia="en-US"/>
        </w:rPr>
        <w:t xml:space="preserve">without repetition, SRS configuration should ensure one OFDM symbol </w:t>
      </w:r>
      <w:r w:rsidR="005E7A64">
        <w:rPr>
          <w:rFonts w:eastAsia="SimSun"/>
          <w:b w:val="0"/>
          <w:i/>
          <w:snapToGrid/>
          <w:sz w:val="22"/>
          <w:lang w:eastAsia="en-US"/>
        </w:rPr>
        <w:t>guard period</w:t>
      </w:r>
      <w:r w:rsidRPr="00101097">
        <w:rPr>
          <w:rFonts w:eastAsia="SimSun"/>
          <w:b w:val="0"/>
          <w:i/>
          <w:snapToGrid/>
          <w:sz w:val="22"/>
          <w:lang w:eastAsia="en-US"/>
        </w:rPr>
        <w:t xml:space="preserve"> to provide “clean” SRS transmission</w:t>
      </w:r>
    </w:p>
    <w:p w14:paraId="0E783D4C" w14:textId="04020EC6" w:rsidR="00101097" w:rsidRPr="00101097" w:rsidRDefault="00101097" w:rsidP="00101097">
      <w:pPr>
        <w:pStyle w:val="LGTdoc1"/>
        <w:numPr>
          <w:ilvl w:val="0"/>
          <w:numId w:val="44"/>
        </w:numPr>
        <w:spacing w:beforeLines="0" w:after="120" w:afterAutospacing="0"/>
        <w:rPr>
          <w:rFonts w:eastAsia="SimSun"/>
          <w:b w:val="0"/>
          <w:i/>
          <w:snapToGrid/>
          <w:sz w:val="22"/>
          <w:lang w:eastAsia="en-US"/>
        </w:rPr>
      </w:pPr>
      <w:r w:rsidRPr="00101097">
        <w:rPr>
          <w:rFonts w:eastAsia="SimSun"/>
          <w:b w:val="0"/>
          <w:i/>
          <w:snapToGrid/>
          <w:sz w:val="22"/>
          <w:lang w:eastAsia="en-US"/>
        </w:rPr>
        <w:t xml:space="preserve">For </w:t>
      </w:r>
      <w:r w:rsidR="00A04EE9">
        <w:rPr>
          <w:rFonts w:eastAsia="SimSun"/>
          <w:b w:val="0"/>
          <w:i/>
          <w:snapToGrid/>
          <w:sz w:val="22"/>
          <w:lang w:eastAsia="en-US"/>
        </w:rPr>
        <w:t>addition</w:t>
      </w:r>
      <w:r w:rsidR="00A361CF">
        <w:rPr>
          <w:rFonts w:eastAsia="SimSun"/>
          <w:b w:val="0"/>
          <w:i/>
          <w:snapToGrid/>
          <w:sz w:val="22"/>
          <w:lang w:eastAsia="en-US"/>
        </w:rPr>
        <w:t>al</w:t>
      </w:r>
      <w:r w:rsidR="00A04EE9">
        <w:rPr>
          <w:rFonts w:eastAsia="SimSun"/>
          <w:b w:val="0"/>
          <w:i/>
          <w:snapToGrid/>
          <w:sz w:val="22"/>
          <w:lang w:eastAsia="en-US"/>
        </w:rPr>
        <w:t xml:space="preserve"> </w:t>
      </w:r>
      <w:r w:rsidRPr="00101097">
        <w:rPr>
          <w:rFonts w:eastAsia="SimSun"/>
          <w:b w:val="0"/>
          <w:i/>
          <w:snapToGrid/>
          <w:sz w:val="22"/>
          <w:lang w:eastAsia="en-US"/>
        </w:rPr>
        <w:t xml:space="preserve">SRS with repetition, SRS configuration may allow SRS transmission without </w:t>
      </w:r>
      <w:r w:rsidR="00A04EE9">
        <w:rPr>
          <w:rFonts w:eastAsia="SimSun"/>
          <w:b w:val="0"/>
          <w:i/>
          <w:snapToGrid/>
          <w:sz w:val="22"/>
          <w:lang w:eastAsia="en-US"/>
        </w:rPr>
        <w:t>guard symbol</w:t>
      </w:r>
    </w:p>
    <w:p w14:paraId="1A7C5C91" w14:textId="0CC10B74" w:rsidR="00DE7C23" w:rsidRDefault="00136A2C" w:rsidP="005E7A64">
      <w:pPr>
        <w:pStyle w:val="Heading1"/>
        <w:ind w:left="360" w:hanging="360"/>
      </w:pPr>
      <w:r>
        <w:t>3</w:t>
      </w:r>
      <w:r w:rsidR="00DE7C23">
        <w:t>. Intra sub-frame repetition, frequency hopping and antenna switching</w:t>
      </w:r>
    </w:p>
    <w:p w14:paraId="023E1F17" w14:textId="1989848F" w:rsidR="00271FFC" w:rsidRDefault="000D67B3" w:rsidP="00A361CF">
      <w:pPr>
        <w:ind w:firstLine="360"/>
        <w:rPr>
          <w:b/>
          <w:i/>
        </w:rPr>
      </w:pPr>
      <w:r w:rsidRPr="006B3C29">
        <w:rPr>
          <w:sz w:val="22"/>
          <w:szCs w:val="22"/>
        </w:rPr>
        <w:t xml:space="preserve">In </w:t>
      </w:r>
      <w:r w:rsidR="00F26CD7">
        <w:rPr>
          <w:sz w:val="22"/>
          <w:szCs w:val="22"/>
        </w:rPr>
        <w:t>RAN1</w:t>
      </w:r>
      <w:r w:rsidRPr="006B3C29">
        <w:rPr>
          <w:sz w:val="22"/>
          <w:szCs w:val="22"/>
        </w:rPr>
        <w:t>#9</w:t>
      </w:r>
      <w:r w:rsidR="002978E9">
        <w:rPr>
          <w:sz w:val="22"/>
          <w:szCs w:val="22"/>
        </w:rPr>
        <w:t>5</w:t>
      </w:r>
      <w:r w:rsidRPr="006B3C29">
        <w:rPr>
          <w:sz w:val="22"/>
          <w:szCs w:val="22"/>
        </w:rPr>
        <w:t xml:space="preserve"> [</w:t>
      </w:r>
      <w:r w:rsidR="00646FC0">
        <w:rPr>
          <w:sz w:val="22"/>
          <w:szCs w:val="22"/>
        </w:rPr>
        <w:t>3</w:t>
      </w:r>
      <w:r w:rsidRPr="006B3C29">
        <w:rPr>
          <w:sz w:val="22"/>
          <w:szCs w:val="22"/>
        </w:rPr>
        <w:t xml:space="preserve">], support </w:t>
      </w:r>
      <w:r w:rsidR="00F26CD7">
        <w:rPr>
          <w:sz w:val="22"/>
          <w:szCs w:val="22"/>
        </w:rPr>
        <w:t xml:space="preserve">of </w:t>
      </w:r>
      <w:r w:rsidRPr="006B3C29">
        <w:rPr>
          <w:sz w:val="22"/>
          <w:szCs w:val="22"/>
        </w:rPr>
        <w:t>i</w:t>
      </w:r>
      <w:r w:rsidR="002E47F2">
        <w:rPr>
          <w:sz w:val="22"/>
          <w:szCs w:val="22"/>
        </w:rPr>
        <w:t xml:space="preserve">ntra-subframe frequency hopping, </w:t>
      </w:r>
      <w:r w:rsidRPr="006B3C29">
        <w:rPr>
          <w:sz w:val="22"/>
          <w:szCs w:val="22"/>
        </w:rPr>
        <w:t xml:space="preserve">repetition </w:t>
      </w:r>
      <w:r w:rsidR="002E47F2">
        <w:rPr>
          <w:sz w:val="22"/>
          <w:szCs w:val="22"/>
        </w:rPr>
        <w:t xml:space="preserve">and antenna switching </w:t>
      </w:r>
      <w:r w:rsidRPr="006B3C29">
        <w:rPr>
          <w:sz w:val="22"/>
          <w:szCs w:val="22"/>
        </w:rPr>
        <w:t>for aperiodic SRS in additional symbols</w:t>
      </w:r>
      <w:r w:rsidR="00F26CD7">
        <w:rPr>
          <w:sz w:val="22"/>
          <w:szCs w:val="22"/>
        </w:rPr>
        <w:t xml:space="preserve"> was agreed</w:t>
      </w:r>
      <w:r w:rsidRPr="006B3C29">
        <w:rPr>
          <w:sz w:val="22"/>
          <w:szCs w:val="22"/>
        </w:rPr>
        <w:t>.</w:t>
      </w:r>
      <w:r w:rsidR="00271FFC">
        <w:rPr>
          <w:sz w:val="22"/>
          <w:szCs w:val="22"/>
        </w:rPr>
        <w:t xml:space="preserve"> For the case when SRS repetition is used, the frequency hopping </w:t>
      </w:r>
      <w:r w:rsidR="008B723D">
        <w:rPr>
          <w:sz w:val="22"/>
          <w:szCs w:val="22"/>
        </w:rPr>
        <w:t xml:space="preserve">according to Rel-15 approach was agreed to be reused with the following modifications. </w:t>
      </w:r>
    </w:p>
    <w:p w14:paraId="2DE98301" w14:textId="77777777" w:rsidR="00C074B7" w:rsidRDefault="00C074B7" w:rsidP="000D67B3">
      <w:pPr>
        <w:rPr>
          <w:b/>
          <w:i/>
        </w:rPr>
      </w:pPr>
    </w:p>
    <w:tbl>
      <w:tblPr>
        <w:tblStyle w:val="TableGrid"/>
        <w:tblW w:w="0" w:type="auto"/>
        <w:tblLook w:val="04A0" w:firstRow="1" w:lastRow="0" w:firstColumn="1" w:lastColumn="0" w:noHBand="0" w:noVBand="1"/>
      </w:tblPr>
      <w:tblGrid>
        <w:gridCol w:w="10160"/>
      </w:tblGrid>
      <w:tr w:rsidR="00C074B7" w14:paraId="6057B2BC" w14:textId="77777777" w:rsidTr="00C074B7">
        <w:tc>
          <w:tcPr>
            <w:tcW w:w="10160" w:type="dxa"/>
          </w:tcPr>
          <w:p w14:paraId="694945FE" w14:textId="77777777" w:rsidR="00C074B7" w:rsidRPr="00E002E6" w:rsidRDefault="00C074B7" w:rsidP="00C074B7">
            <w:pPr>
              <w:rPr>
                <w:b/>
                <w:szCs w:val="20"/>
                <w:highlight w:val="green"/>
                <w:lang w:eastAsia="x-none"/>
              </w:rPr>
            </w:pPr>
            <w:r w:rsidRPr="00E002E6">
              <w:rPr>
                <w:b/>
                <w:szCs w:val="20"/>
                <w:highlight w:val="green"/>
                <w:lang w:eastAsia="x-none"/>
              </w:rPr>
              <w:t>Agreement</w:t>
            </w:r>
          </w:p>
          <w:p w14:paraId="3B0F0F0B" w14:textId="08C9D4F1" w:rsidR="00C074B7" w:rsidRPr="00E002E6" w:rsidRDefault="00C074B7" w:rsidP="00C074B7">
            <w:pPr>
              <w:rPr>
                <w:rFonts w:eastAsia="Malgun Gothic"/>
                <w:szCs w:val="20"/>
              </w:rPr>
            </w:pPr>
            <w:r w:rsidRPr="00E002E6">
              <w:rPr>
                <w:rFonts w:eastAsia="Malgun Gothic"/>
                <w:szCs w:val="20"/>
                <w:lang w:eastAsia="zh-CN"/>
              </w:rPr>
              <w:t xml:space="preserve">At least for the support of SRS repetition </w:t>
            </w:r>
            <w:r w:rsidRPr="00E002E6">
              <w:rPr>
                <w:position w:val="-14"/>
                <w:szCs w:val="20"/>
              </w:rPr>
              <w:object w:dxaOrig="1238" w:dyaOrig="398" w14:anchorId="2CD0744C">
                <v:shape id="_x0000_i1027" type="#_x0000_t75" style="width:61.8pt;height:19.8pt" o:ole="">
                  <v:imagedata r:id="rId15" o:title=""/>
                </v:shape>
                <o:OLEObject Type="Embed" ProgID="Equation.DSMT4" ShapeID="_x0000_i1027" DrawAspect="Content" ObjectID="_1618445524" r:id="rId16"/>
              </w:object>
            </w:r>
            <w:r w:rsidRPr="00E002E6">
              <w:rPr>
                <w:szCs w:val="20"/>
              </w:rPr>
              <w:t xml:space="preserve">, where </w:t>
            </w:r>
            <w:r w:rsidRPr="00E002E6">
              <w:rPr>
                <w:position w:val="-14"/>
                <w:szCs w:val="20"/>
              </w:rPr>
              <w:object w:dxaOrig="2020" w:dyaOrig="400" w14:anchorId="540A4B32">
                <v:shape id="_x0000_i1028" type="#_x0000_t75" style="width:101.4pt;height:20.4pt" o:ole="">
                  <v:imagedata r:id="rId17" o:title=""/>
                </v:shape>
                <o:OLEObject Type="Embed" ProgID="Equation.DSMT4" ShapeID="_x0000_i1028" DrawAspect="Content" ObjectID="_1618445525" r:id="rId18"/>
              </w:object>
            </w:r>
            <w:r w:rsidRPr="00E002E6">
              <w:rPr>
                <w:szCs w:val="20"/>
              </w:rPr>
              <w:fldChar w:fldCharType="begin"/>
            </w:r>
            <w:r w:rsidRPr="00E002E6">
              <w:rPr>
                <w:szCs w:val="20"/>
              </w:rPr>
              <w:instrText xml:space="preserve"> QUOTE </w:instrText>
            </w:r>
            <m:oMath>
              <m:r>
                <m:rPr>
                  <m:sty m:val="p"/>
                </m:rPr>
                <w:rPr>
                  <w:rFonts w:ascii="Cambria Math" w:eastAsia="Malgun Gothic" w:hAnsi="Cambria Math"/>
                </w:rPr>
                <m:t>l∈</m:t>
              </m:r>
              <m:d>
                <m:dPr>
                  <m:begChr m:val="{"/>
                  <m:endChr m:val="}"/>
                  <m:ctrlPr>
                    <w:rPr>
                      <w:rFonts w:ascii="Cambria Math" w:eastAsia="Malgun Gothic" w:hAnsi="Cambria Math"/>
                      <w:i/>
                    </w:rPr>
                  </m:ctrlPr>
                </m:dPr>
                <m:e>
                  <m:r>
                    <m:rPr>
                      <m:sty m:val="p"/>
                    </m:rPr>
                    <w:rPr>
                      <w:rFonts w:ascii="Cambria Math" w:eastAsia="Malgun Gothic" w:hAnsi="Cambria Math"/>
                    </w:rPr>
                    <m:t>0,1,…,</m:t>
                  </m:r>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m:rPr>
                      <m:sty m:val="p"/>
                    </m:rPr>
                    <w:rPr>
                      <w:rFonts w:ascii="Cambria Math" w:eastAsia="Malgun Gothic" w:hAnsi="Cambria Math"/>
                    </w:rPr>
                    <m:t>-1</m:t>
                  </m:r>
                </m:e>
              </m:d>
            </m:oMath>
            <w:r w:rsidRPr="00E002E6">
              <w:rPr>
                <w:szCs w:val="20"/>
              </w:rPr>
              <w:instrText xml:space="preserve"> </w:instrText>
            </w:r>
            <w:r w:rsidRPr="00E002E6">
              <w:rPr>
                <w:szCs w:val="20"/>
              </w:rPr>
              <w:fldChar w:fldCharType="end"/>
            </w:r>
            <w:r w:rsidRPr="00E002E6">
              <w:rPr>
                <w:szCs w:val="20"/>
              </w:rPr>
              <w:t xml:space="preserve"> is </w:t>
            </w:r>
            <w:r w:rsidRPr="00E002E6">
              <w:rPr>
                <w:rFonts w:eastAsia="Malgun Gothic"/>
                <w:szCs w:val="20"/>
              </w:rPr>
              <w:t xml:space="preserve">the OFDM symbol number, </w:t>
            </w:r>
            <w:bookmarkStart w:id="1" w:name="MTBlankEqn"/>
            <w:r w:rsidRPr="00E002E6">
              <w:rPr>
                <w:position w:val="-14"/>
                <w:szCs w:val="20"/>
              </w:rPr>
              <w:object w:dxaOrig="560" w:dyaOrig="400" w14:anchorId="00091DA5">
                <v:shape id="_x0000_i1029" type="#_x0000_t75" style="width:28.2pt;height:19.8pt" o:ole="">
                  <v:imagedata r:id="rId19" o:title=""/>
                </v:shape>
                <o:OLEObject Type="Embed" ProgID="Equation.DSMT4" ShapeID="_x0000_i1029" DrawAspect="Content" ObjectID="_1618445526" r:id="rId20"/>
              </w:object>
            </w:r>
            <w:bookmarkEnd w:id="1"/>
            <w:r w:rsidRPr="00E002E6">
              <w:rPr>
                <w:rFonts w:eastAsia="Malgun Gothic"/>
                <w:szCs w:val="20"/>
              </w:rPr>
              <w:fldChar w:fldCharType="begin"/>
            </w:r>
            <w:r w:rsidRPr="00E002E6">
              <w:rPr>
                <w:rFonts w:eastAsia="Malgun Gothic"/>
                <w:szCs w:val="20"/>
              </w:rPr>
              <w:instrText xml:space="preserve"> QUOTE </w:instrText>
            </w:r>
            <m:oMath>
              <m:sSubSup>
                <m:sSubSupPr>
                  <m:ctrlPr>
                    <w:rPr>
                      <w:rFonts w:ascii="Cambria Math" w:eastAsia="Malgun Gothic" w:hAnsi="Cambria Math"/>
                      <w:i/>
                    </w:rPr>
                  </m:ctrlPr>
                </m:sSubSupPr>
                <m:e>
                  <m:r>
                    <m:rPr>
                      <m:sty m:val="p"/>
                    </m:rP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E002E6">
              <w:rPr>
                <w:rFonts w:eastAsia="Malgun Gothic"/>
                <w:szCs w:val="20"/>
              </w:rPr>
              <w:instrText xml:space="preserve"> </w:instrText>
            </w:r>
            <w:r w:rsidRPr="00E002E6">
              <w:rPr>
                <w:rFonts w:eastAsia="Malgun Gothic"/>
                <w:szCs w:val="20"/>
              </w:rPr>
              <w:fldChar w:fldCharType="end"/>
            </w:r>
            <w:r w:rsidRPr="00E002E6">
              <w:rPr>
                <w:rFonts w:eastAsia="Malgun Gothic"/>
                <w:szCs w:val="20"/>
              </w:rPr>
              <w:t xml:space="preserve"> is the number of configured SRS symbols, and </w:t>
            </w:r>
            <w:r w:rsidRPr="00E002E6">
              <w:rPr>
                <w:rFonts w:eastAsia="Malgun Gothic"/>
                <w:i/>
                <w:szCs w:val="20"/>
              </w:rPr>
              <w:t>R</w:t>
            </w:r>
            <w:r w:rsidRPr="00E002E6">
              <w:rPr>
                <w:rFonts w:eastAsia="Malgun Gothic"/>
                <w:szCs w:val="20"/>
              </w:rPr>
              <w:t xml:space="preserve"> is the </w:t>
            </w:r>
            <w:r w:rsidRPr="00E002E6">
              <w:rPr>
                <w:rFonts w:eastAsia="MS Mincho"/>
                <w:szCs w:val="20"/>
                <w:lang w:val="pt-BR"/>
              </w:rPr>
              <w:t xml:space="preserve">repetition factor </w:t>
            </w:r>
            <w:r w:rsidRPr="00E002E6">
              <w:rPr>
                <w:rFonts w:eastAsia="Malgun Gothic"/>
                <w:szCs w:val="20"/>
              </w:rPr>
              <w:t>for the configured UE.</w:t>
            </w:r>
          </w:p>
          <w:p w14:paraId="23787CC7" w14:textId="77777777" w:rsidR="00C074B7" w:rsidRDefault="00C074B7" w:rsidP="000D67B3">
            <w:pPr>
              <w:rPr>
                <w:b/>
                <w:i/>
              </w:rPr>
            </w:pPr>
          </w:p>
        </w:tc>
      </w:tr>
    </w:tbl>
    <w:p w14:paraId="72537F13" w14:textId="77777777" w:rsidR="00C074B7" w:rsidRDefault="00C074B7" w:rsidP="000D67B3">
      <w:pPr>
        <w:rPr>
          <w:b/>
          <w:i/>
        </w:rPr>
      </w:pPr>
    </w:p>
    <w:p w14:paraId="5205BB5F" w14:textId="773EA000" w:rsidR="005E7A64" w:rsidRDefault="008B723D" w:rsidP="00A04EE9">
      <w:pPr>
        <w:jc w:val="both"/>
        <w:rPr>
          <w:sz w:val="22"/>
          <w:szCs w:val="22"/>
        </w:rPr>
      </w:pPr>
      <w:r w:rsidRPr="008B723D">
        <w:rPr>
          <w:sz w:val="22"/>
          <w:szCs w:val="22"/>
        </w:rPr>
        <w:t>For additional SRS</w:t>
      </w:r>
      <w:r w:rsidR="00F26CD7" w:rsidRPr="008B723D">
        <w:rPr>
          <w:sz w:val="22"/>
          <w:szCs w:val="22"/>
        </w:rPr>
        <w:t xml:space="preserve"> configured to perform </w:t>
      </w:r>
      <w:r w:rsidR="005E7A64">
        <w:rPr>
          <w:sz w:val="22"/>
          <w:szCs w:val="22"/>
        </w:rPr>
        <w:t>simultaneous</w:t>
      </w:r>
      <w:r w:rsidRPr="008B723D">
        <w:rPr>
          <w:sz w:val="22"/>
          <w:szCs w:val="22"/>
        </w:rPr>
        <w:t xml:space="preserve"> </w:t>
      </w:r>
      <w:r w:rsidR="00F26CD7" w:rsidRPr="008B723D">
        <w:rPr>
          <w:sz w:val="22"/>
          <w:szCs w:val="22"/>
        </w:rPr>
        <w:t>repetition</w:t>
      </w:r>
      <w:r w:rsidRPr="008B723D">
        <w:rPr>
          <w:sz w:val="22"/>
          <w:szCs w:val="22"/>
        </w:rPr>
        <w:t>, antenna switching and frequency hopping</w:t>
      </w:r>
      <w:r w:rsidR="005E7A64">
        <w:rPr>
          <w:sz w:val="22"/>
          <w:szCs w:val="22"/>
        </w:rPr>
        <w:t>,</w:t>
      </w:r>
      <w:r w:rsidRPr="008B723D">
        <w:rPr>
          <w:sz w:val="22"/>
          <w:szCs w:val="22"/>
        </w:rPr>
        <w:t xml:space="preserve"> it is necessarily to ensure that </w:t>
      </w:r>
      <w:r w:rsidR="005E7A64">
        <w:rPr>
          <w:sz w:val="22"/>
          <w:szCs w:val="22"/>
        </w:rPr>
        <w:t xml:space="preserve">all SRS transmissions corresponding to all antennas and all repetitions are carried out over the </w:t>
      </w:r>
      <w:r w:rsidR="00A361CF">
        <w:rPr>
          <w:sz w:val="22"/>
          <w:szCs w:val="22"/>
        </w:rPr>
        <w:t>same set of subcarriers. For that</w:t>
      </w:r>
      <w:r w:rsidR="005E7A64">
        <w:rPr>
          <w:sz w:val="22"/>
          <w:szCs w:val="22"/>
        </w:rPr>
        <w:t xml:space="preserve"> purpose</w:t>
      </w:r>
      <w:r w:rsidR="00F26CD7" w:rsidRPr="008B723D">
        <w:rPr>
          <w:sz w:val="22"/>
          <w:szCs w:val="22"/>
        </w:rPr>
        <w:t xml:space="preserve"> LTE Rel-15 equations for frequency hopping </w:t>
      </w:r>
      <w:r w:rsidR="005E7A64">
        <w:rPr>
          <w:sz w:val="22"/>
          <w:szCs w:val="22"/>
        </w:rPr>
        <w:t>can be reused with</w:t>
      </w:r>
      <w:r w:rsidR="00F26CD7" w:rsidRPr="008B723D">
        <w:rPr>
          <w:sz w:val="22"/>
          <w:szCs w:val="22"/>
        </w:rPr>
        <w:t xml:space="preserve"> </w:t>
      </w:r>
      <w:r w:rsidRPr="008B723D">
        <w:rPr>
          <w:rFonts w:eastAsia="SimSun"/>
          <w:position w:val="-16"/>
          <w:sz w:val="22"/>
          <w:szCs w:val="22"/>
          <w:lang w:val="en-GB"/>
        </w:rPr>
        <w:object w:dxaOrig="1740" w:dyaOrig="440" w14:anchorId="1F20163E">
          <v:shape id="_x0000_i1030" type="#_x0000_t75" style="width:87pt;height:22.2pt" o:ole="">
            <v:imagedata r:id="rId21" o:title=""/>
          </v:shape>
          <o:OLEObject Type="Embed" ProgID="Equation.DSMT4" ShapeID="_x0000_i1030" DrawAspect="Content" ObjectID="_1618445527" r:id="rId22"/>
        </w:object>
      </w:r>
      <w:r w:rsidR="00F26CD7" w:rsidRPr="008B723D">
        <w:rPr>
          <w:sz w:val="22"/>
          <w:szCs w:val="22"/>
        </w:rPr>
        <w:t xml:space="preserve"> , </w:t>
      </w:r>
      <w:r w:rsidR="00F26CD7" w:rsidRPr="008B723D">
        <w:rPr>
          <w:rFonts w:eastAsia="SimSun"/>
          <w:sz w:val="22"/>
          <w:szCs w:val="22"/>
          <w:lang w:val="en-GB"/>
        </w:rPr>
        <w:t xml:space="preserve">where </w:t>
      </w:r>
      <w:r w:rsidRPr="008B723D">
        <w:rPr>
          <w:position w:val="-6"/>
          <w:sz w:val="22"/>
          <w:szCs w:val="22"/>
          <w:lang w:val="en-GB"/>
        </w:rPr>
        <w:object w:dxaOrig="200" w:dyaOrig="279" w14:anchorId="2D01F93A">
          <v:shape id="_x0000_i1031" type="#_x0000_t75" style="width:10.2pt;height:13.8pt" o:ole="">
            <v:imagedata r:id="rId23" o:title=""/>
          </v:shape>
          <o:OLEObject Type="Embed" ProgID="Equation.DSMT4" ShapeID="_x0000_i1031" DrawAspect="Content" ObjectID="_1618445528" r:id="rId24"/>
        </w:object>
      </w:r>
      <w:r w:rsidR="00F26CD7" w:rsidRPr="008B723D">
        <w:rPr>
          <w:rFonts w:eastAsia="SimSun"/>
          <w:sz w:val="22"/>
          <w:szCs w:val="22"/>
          <w:lang w:val="en-GB"/>
        </w:rPr>
        <w:fldChar w:fldCharType="begin"/>
      </w:r>
      <w:r w:rsidR="00F26CD7" w:rsidRPr="008B723D">
        <w:rPr>
          <w:rFonts w:eastAsia="SimSun"/>
          <w:sz w:val="22"/>
          <w:szCs w:val="22"/>
          <w:lang w:val="en-GB"/>
        </w:rPr>
        <w:instrText xml:space="preserve"> QUOTE </w:instrText>
      </w:r>
      <m:oMath>
        <m:r>
          <m:rPr>
            <m:sty m:val="p"/>
          </m:rPr>
          <w:rPr>
            <w:rFonts w:ascii="Cambria Math" w:eastAsia="SimSun" w:hAnsi="Cambria Math"/>
            <w:sz w:val="22"/>
            <w:szCs w:val="22"/>
            <w:lang w:val="en-GB"/>
          </w:rPr>
          <m:t>l∈</m:t>
        </m:r>
        <m:d>
          <m:dPr>
            <m:begChr m:val="{"/>
            <m:endChr m:val="}"/>
            <m:ctrlPr>
              <w:rPr>
                <w:rFonts w:ascii="Cambria Math" w:eastAsia="SimSun" w:hAnsi="Cambria Math"/>
                <w:sz w:val="22"/>
                <w:szCs w:val="22"/>
                <w:lang w:val="en-GB"/>
              </w:rPr>
            </m:ctrlPr>
          </m:dPr>
          <m:e>
            <m:r>
              <m:rPr>
                <m:sty m:val="p"/>
              </m:rPr>
              <w:rPr>
                <w:rFonts w:ascii="Cambria Math" w:eastAsia="SimSun" w:hAnsi="Cambria Math"/>
                <w:sz w:val="22"/>
                <w:szCs w:val="22"/>
                <w:lang w:val="en-GB"/>
              </w:rPr>
              <m:t>0,1,…,</m:t>
            </m:r>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r>
              <m:rPr>
                <m:sty m:val="p"/>
              </m:rPr>
              <w:rPr>
                <w:rFonts w:ascii="Cambria Math" w:eastAsia="SimSun" w:hAnsi="Cambria Math"/>
                <w:sz w:val="22"/>
                <w:szCs w:val="22"/>
                <w:lang w:val="en-GB"/>
              </w:rPr>
              <m:t>-1</m:t>
            </m:r>
          </m:e>
        </m:d>
      </m:oMath>
      <w:r w:rsidR="00F26CD7" w:rsidRPr="008B723D">
        <w:rPr>
          <w:rFonts w:eastAsia="SimSun"/>
          <w:sz w:val="22"/>
          <w:szCs w:val="22"/>
          <w:lang w:val="en-GB"/>
        </w:rPr>
        <w:instrText xml:space="preserve"> </w:instrText>
      </w:r>
      <w:r w:rsidR="00F26CD7" w:rsidRPr="008B723D">
        <w:rPr>
          <w:rFonts w:eastAsia="SimSun"/>
          <w:sz w:val="22"/>
          <w:szCs w:val="22"/>
          <w:lang w:val="en-GB"/>
        </w:rPr>
        <w:fldChar w:fldCharType="end"/>
      </w:r>
      <w:r w:rsidR="00F26CD7" w:rsidRPr="008B723D">
        <w:rPr>
          <w:rFonts w:eastAsia="SimSun"/>
          <w:sz w:val="22"/>
          <w:szCs w:val="22"/>
          <w:lang w:val="en-GB"/>
        </w:rPr>
        <w:t xml:space="preserve"> is the </w:t>
      </w:r>
      <w:r w:rsidR="00A04EE9">
        <w:rPr>
          <w:rFonts w:eastAsia="SimSun"/>
          <w:sz w:val="22"/>
          <w:szCs w:val="22"/>
          <w:lang w:val="en-GB"/>
        </w:rPr>
        <w:t>SRS</w:t>
      </w:r>
      <w:r w:rsidR="00F26CD7" w:rsidRPr="008B723D">
        <w:rPr>
          <w:rFonts w:eastAsia="SimSun"/>
          <w:sz w:val="22"/>
          <w:szCs w:val="22"/>
          <w:lang w:val="en-GB"/>
        </w:rPr>
        <w:t xml:space="preserve"> symbol number</w:t>
      </w:r>
      <w:r w:rsidR="00A04EE9">
        <w:rPr>
          <w:rFonts w:eastAsia="SimSun"/>
          <w:sz w:val="22"/>
          <w:szCs w:val="22"/>
          <w:lang w:val="en-GB"/>
        </w:rPr>
        <w:t xml:space="preserve"> in the subframe</w:t>
      </w:r>
      <w:r w:rsidR="00F26CD7" w:rsidRPr="008B723D">
        <w:rPr>
          <w:rFonts w:eastAsia="SimSun"/>
          <w:sz w:val="22"/>
          <w:szCs w:val="22"/>
          <w:lang w:val="en-GB"/>
        </w:rPr>
        <w:t>,</w:t>
      </w:r>
      <w:r w:rsidR="00A04EE9">
        <w:rPr>
          <w:rFonts w:eastAsia="SimSun"/>
          <w:sz w:val="22"/>
          <w:szCs w:val="22"/>
          <w:lang w:val="en-GB"/>
        </w:rPr>
        <w:t xml:space="preserve"> </w:t>
      </w:r>
      <w:r w:rsidR="00A04EE9" w:rsidRPr="00A04EE9">
        <w:rPr>
          <w:rFonts w:eastAsia="SimSun"/>
          <w:position w:val="-6"/>
          <w:sz w:val="22"/>
          <w:szCs w:val="22"/>
          <w:lang w:val="en-GB"/>
        </w:rPr>
        <w:object w:dxaOrig="220" w:dyaOrig="279" w14:anchorId="3EE48A0D">
          <v:shape id="_x0000_i1032" type="#_x0000_t75" style="width:10.8pt;height:13.8pt" o:ole="">
            <v:imagedata r:id="rId25" o:title=""/>
          </v:shape>
          <o:OLEObject Type="Embed" ProgID="Equation.DSMT4" ShapeID="_x0000_i1032" DrawAspect="Content" ObjectID="_1618445529" r:id="rId26"/>
        </w:object>
      </w:r>
      <w:r w:rsidR="00F26CD7" w:rsidRPr="008B723D">
        <w:rPr>
          <w:rFonts w:eastAsia="SimSun"/>
          <w:sz w:val="22"/>
          <w:szCs w:val="22"/>
          <w:lang w:val="en-GB"/>
        </w:rPr>
        <w:t xml:space="preserve"> </w:t>
      </w:r>
      <w:r w:rsidR="00F26CD7" w:rsidRPr="008B723D">
        <w:rPr>
          <w:rFonts w:eastAsia="SimSun"/>
          <w:sz w:val="22"/>
          <w:szCs w:val="22"/>
          <w:lang w:val="en-GB"/>
        </w:rPr>
        <w:fldChar w:fldCharType="begin"/>
      </w:r>
      <w:r w:rsidR="00F26CD7" w:rsidRPr="008B723D">
        <w:rPr>
          <w:rFonts w:eastAsia="SimSun"/>
          <w:sz w:val="22"/>
          <w:szCs w:val="22"/>
          <w:lang w:val="en-GB"/>
        </w:rPr>
        <w:instrText xml:space="preserve"> QUOTE </w:instrText>
      </w:r>
      <m:oMath>
        <m:sSubSup>
          <m:sSubSupPr>
            <m:ctrlPr>
              <w:rPr>
                <w:rFonts w:ascii="Cambria Math" w:eastAsia="SimSun" w:hAnsi="Cambria Math"/>
                <w:sz w:val="22"/>
                <w:szCs w:val="22"/>
                <w:lang w:val="en-GB"/>
              </w:rPr>
            </m:ctrlPr>
          </m:sSubSupPr>
          <m:e>
            <m:r>
              <m:rPr>
                <m:sty m:val="p"/>
              </m:rPr>
              <w:rPr>
                <w:rFonts w:ascii="Cambria Math" w:eastAsia="SimSun" w:hAnsi="Cambria Math"/>
                <w:sz w:val="22"/>
                <w:szCs w:val="22"/>
                <w:lang w:val="en-GB"/>
              </w:rPr>
              <m:t>N</m:t>
            </m:r>
          </m:e>
          <m:sub>
            <m:r>
              <m:rPr>
                <m:nor/>
              </m:rPr>
              <w:rPr>
                <w:rFonts w:eastAsia="SimSun"/>
                <w:sz w:val="22"/>
                <w:szCs w:val="22"/>
                <w:lang w:val="en-GB"/>
              </w:rPr>
              <m:t>symb</m:t>
            </m:r>
          </m:sub>
          <m:sup>
            <m:r>
              <m:rPr>
                <m:nor/>
              </m:rPr>
              <w:rPr>
                <w:rFonts w:eastAsia="SimSun"/>
                <w:sz w:val="22"/>
                <w:szCs w:val="22"/>
                <w:lang w:val="en-GB"/>
              </w:rPr>
              <m:t>SRS</m:t>
            </m:r>
          </m:sup>
        </m:sSubSup>
      </m:oMath>
      <w:r w:rsidR="00F26CD7" w:rsidRPr="008B723D">
        <w:rPr>
          <w:rFonts w:eastAsia="SimSun"/>
          <w:sz w:val="22"/>
          <w:szCs w:val="22"/>
          <w:lang w:val="en-GB"/>
        </w:rPr>
        <w:instrText xml:space="preserve"> </w:instrText>
      </w:r>
      <w:r w:rsidR="00F26CD7" w:rsidRPr="008B723D">
        <w:rPr>
          <w:rFonts w:eastAsia="SimSun"/>
          <w:sz w:val="22"/>
          <w:szCs w:val="22"/>
          <w:lang w:val="en-GB"/>
        </w:rPr>
        <w:fldChar w:fldCharType="end"/>
      </w:r>
      <w:r w:rsidR="00F26CD7" w:rsidRPr="008B723D">
        <w:rPr>
          <w:rFonts w:eastAsia="SimSun"/>
          <w:sz w:val="22"/>
          <w:szCs w:val="22"/>
          <w:lang w:val="en-GB"/>
        </w:rPr>
        <w:t xml:space="preserve">is the number of </w:t>
      </w:r>
      <w:r w:rsidR="00A04EE9">
        <w:rPr>
          <w:rFonts w:eastAsia="SimSun"/>
          <w:sz w:val="22"/>
          <w:szCs w:val="22"/>
          <w:lang w:val="en-GB"/>
        </w:rPr>
        <w:t>antenna switches</w:t>
      </w:r>
      <w:r w:rsidR="00A361CF">
        <w:rPr>
          <w:rFonts w:eastAsia="SimSun"/>
          <w:sz w:val="22"/>
          <w:szCs w:val="22"/>
          <w:lang w:val="en-GB"/>
        </w:rPr>
        <w:t xml:space="preserve"> in the subframe</w:t>
      </w:r>
      <w:r w:rsidR="00A04EE9">
        <w:rPr>
          <w:rFonts w:eastAsia="SimSun"/>
          <w:sz w:val="22"/>
          <w:szCs w:val="22"/>
          <w:lang w:val="en-GB"/>
        </w:rPr>
        <w:t xml:space="preserve">, </w:t>
      </w:r>
      <w:r w:rsidR="00F26CD7" w:rsidRPr="008B723D">
        <w:rPr>
          <w:rFonts w:eastAsia="SimSun"/>
          <w:sz w:val="22"/>
          <w:szCs w:val="22"/>
          <w:lang w:val="en-GB"/>
        </w:rPr>
        <w:t>R is the repetition factor</w:t>
      </w:r>
      <w:r w:rsidR="00F26CD7" w:rsidRPr="008B723D">
        <w:rPr>
          <w:sz w:val="22"/>
          <w:szCs w:val="22"/>
        </w:rPr>
        <w:t>.</w:t>
      </w:r>
      <w:r w:rsidR="00A04EE9">
        <w:rPr>
          <w:sz w:val="22"/>
          <w:szCs w:val="22"/>
        </w:rPr>
        <w:t xml:space="preserve"> </w:t>
      </w:r>
      <w:r w:rsidR="005E7A64">
        <w:rPr>
          <w:sz w:val="22"/>
          <w:szCs w:val="22"/>
        </w:rPr>
        <w:t>In addition</w:t>
      </w:r>
      <w:r w:rsidR="00A04EE9">
        <w:rPr>
          <w:sz w:val="22"/>
          <w:szCs w:val="22"/>
        </w:rPr>
        <w:t xml:space="preserve">, </w:t>
      </w:r>
      <w:r w:rsidR="005E7A64">
        <w:rPr>
          <w:sz w:val="22"/>
          <w:szCs w:val="22"/>
        </w:rPr>
        <w:t xml:space="preserve">to maximize the processing gains and minimize the number of transient periods, </w:t>
      </w:r>
      <w:r w:rsidR="00A04EE9">
        <w:rPr>
          <w:sz w:val="22"/>
          <w:szCs w:val="22"/>
        </w:rPr>
        <w:t xml:space="preserve">SRS </w:t>
      </w:r>
      <w:r w:rsidR="005E7A64">
        <w:rPr>
          <w:sz w:val="22"/>
          <w:szCs w:val="22"/>
        </w:rPr>
        <w:t xml:space="preserve">transmission should be performed by SRS </w:t>
      </w:r>
      <w:r w:rsidR="00A04EE9">
        <w:rPr>
          <w:sz w:val="22"/>
          <w:szCs w:val="22"/>
        </w:rPr>
        <w:t xml:space="preserve">repetition </w:t>
      </w:r>
      <w:r w:rsidR="005E7A64">
        <w:rPr>
          <w:sz w:val="22"/>
          <w:szCs w:val="22"/>
        </w:rPr>
        <w:t>from the same antenna</w:t>
      </w:r>
      <w:r w:rsidR="00A361CF">
        <w:rPr>
          <w:sz w:val="22"/>
          <w:szCs w:val="22"/>
        </w:rPr>
        <w:t xml:space="preserve"> first </w:t>
      </w:r>
      <w:r w:rsidR="00A04EE9">
        <w:rPr>
          <w:sz w:val="22"/>
          <w:szCs w:val="22"/>
        </w:rPr>
        <w:t>followed by SRS antenna switching.</w:t>
      </w:r>
    </w:p>
    <w:p w14:paraId="22987EC7" w14:textId="77777777" w:rsidR="005E7A64" w:rsidRDefault="005E7A64" w:rsidP="00A04EE9">
      <w:pPr>
        <w:jc w:val="both"/>
        <w:rPr>
          <w:sz w:val="22"/>
          <w:szCs w:val="22"/>
        </w:rPr>
      </w:pPr>
    </w:p>
    <w:p w14:paraId="4F446EFC" w14:textId="7EC3B1A3" w:rsidR="005E7A64" w:rsidRDefault="005E7A64" w:rsidP="005E7A64">
      <w:pPr>
        <w:pStyle w:val="LGTdoc1"/>
        <w:spacing w:beforeLines="0" w:after="120" w:afterAutospacing="0"/>
        <w:rPr>
          <w:b w:val="0"/>
          <w:i/>
          <w:sz w:val="22"/>
          <w:szCs w:val="22"/>
        </w:rPr>
      </w:pPr>
      <w:r w:rsidRPr="00101097">
        <w:rPr>
          <w:rFonts w:eastAsia="SimSun"/>
          <w:i/>
          <w:snapToGrid/>
          <w:sz w:val="22"/>
          <w:lang w:eastAsia="en-US"/>
        </w:rPr>
        <w:t>Proposal</w:t>
      </w:r>
      <w:r w:rsidRPr="00101097">
        <w:rPr>
          <w:rFonts w:eastAsia="SimSun"/>
          <w:b w:val="0"/>
          <w:i/>
          <w:snapToGrid/>
          <w:sz w:val="22"/>
          <w:lang w:eastAsia="en-US"/>
        </w:rPr>
        <w:t xml:space="preserve">: </w:t>
      </w:r>
      <w:r w:rsidRPr="005E7A64">
        <w:rPr>
          <w:rFonts w:eastAsia="SimSun"/>
          <w:b w:val="0"/>
          <w:i/>
          <w:snapToGrid/>
          <w:sz w:val="22"/>
          <w:lang w:eastAsia="en-US"/>
        </w:rPr>
        <w:t>T</w:t>
      </w:r>
      <w:r w:rsidRPr="005E7A64">
        <w:rPr>
          <w:b w:val="0"/>
          <w:i/>
          <w:sz w:val="22"/>
          <w:szCs w:val="22"/>
        </w:rPr>
        <w:t>o maximize the processing gains and minimize the number of transient periods</w:t>
      </w:r>
      <w:r>
        <w:rPr>
          <w:b w:val="0"/>
          <w:i/>
          <w:sz w:val="22"/>
          <w:szCs w:val="22"/>
        </w:rPr>
        <w:t>,</w:t>
      </w:r>
      <w:r w:rsidRPr="005E7A64">
        <w:rPr>
          <w:b w:val="0"/>
          <w:i/>
          <w:sz w:val="22"/>
          <w:szCs w:val="22"/>
        </w:rPr>
        <w:t xml:space="preserve"> SRS transmission should be performed by SRS repetition from the same antenna</w:t>
      </w:r>
      <w:r>
        <w:rPr>
          <w:b w:val="0"/>
          <w:i/>
          <w:sz w:val="22"/>
          <w:szCs w:val="22"/>
        </w:rPr>
        <w:t>(s)</w:t>
      </w:r>
      <w:r w:rsidRPr="005E7A64">
        <w:rPr>
          <w:b w:val="0"/>
          <w:i/>
          <w:sz w:val="22"/>
          <w:szCs w:val="22"/>
        </w:rPr>
        <w:t xml:space="preserve"> </w:t>
      </w:r>
      <w:r w:rsidR="00A361CF">
        <w:rPr>
          <w:b w:val="0"/>
          <w:i/>
          <w:sz w:val="22"/>
          <w:szCs w:val="22"/>
        </w:rPr>
        <w:t xml:space="preserve">first </w:t>
      </w:r>
      <w:r w:rsidRPr="005E7A64">
        <w:rPr>
          <w:b w:val="0"/>
          <w:i/>
          <w:sz w:val="22"/>
          <w:szCs w:val="22"/>
        </w:rPr>
        <w:t>followed by SRS antenna switching</w:t>
      </w:r>
    </w:p>
    <w:p w14:paraId="3F85BAB6" w14:textId="10C140A7" w:rsidR="005E7A64" w:rsidRPr="005E7A64" w:rsidRDefault="005E7A64" w:rsidP="005E7A64">
      <w:pPr>
        <w:pStyle w:val="LGTdoc1"/>
        <w:numPr>
          <w:ilvl w:val="0"/>
          <w:numId w:val="45"/>
        </w:numPr>
        <w:spacing w:beforeLines="0" w:after="120" w:afterAutospacing="0"/>
        <w:rPr>
          <w:rFonts w:eastAsia="SimSun"/>
          <w:b w:val="0"/>
          <w:i/>
          <w:snapToGrid/>
          <w:sz w:val="22"/>
          <w:lang w:eastAsia="en-US"/>
        </w:rPr>
      </w:pPr>
      <w:r w:rsidRPr="005E7A64">
        <w:rPr>
          <w:b w:val="0"/>
          <w:i/>
          <w:sz w:val="22"/>
          <w:szCs w:val="22"/>
        </w:rPr>
        <w:t xml:space="preserve">LTE Rel-15 equations for frequency hopping can be reused with </w:t>
      </w:r>
      <w:r w:rsidRPr="005E7A64">
        <w:rPr>
          <w:rFonts w:eastAsia="SimSun"/>
          <w:b w:val="0"/>
          <w:i/>
          <w:position w:val="-16"/>
          <w:sz w:val="22"/>
          <w:szCs w:val="22"/>
        </w:rPr>
        <w:object w:dxaOrig="1740" w:dyaOrig="440" w14:anchorId="1DBF7BC9">
          <v:shape id="_x0000_i1033" type="#_x0000_t75" style="width:87pt;height:22.2pt" o:ole="">
            <v:imagedata r:id="rId21" o:title=""/>
          </v:shape>
          <o:OLEObject Type="Embed" ProgID="Equation.DSMT4" ShapeID="_x0000_i1033" DrawAspect="Content" ObjectID="_1618445530" r:id="rId27"/>
        </w:object>
      </w:r>
      <w:r w:rsidRPr="005E7A64">
        <w:rPr>
          <w:b w:val="0"/>
          <w:i/>
          <w:sz w:val="22"/>
          <w:szCs w:val="22"/>
        </w:rPr>
        <w:t xml:space="preserve"> , </w:t>
      </w:r>
      <w:r w:rsidRPr="005E7A64">
        <w:rPr>
          <w:rFonts w:eastAsia="SimSun"/>
          <w:b w:val="0"/>
          <w:i/>
          <w:sz w:val="22"/>
          <w:szCs w:val="22"/>
        </w:rPr>
        <w:t xml:space="preserve">where </w:t>
      </w:r>
      <w:r w:rsidRPr="005E7A64">
        <w:rPr>
          <w:b w:val="0"/>
          <w:i/>
          <w:position w:val="-6"/>
          <w:sz w:val="22"/>
          <w:szCs w:val="22"/>
        </w:rPr>
        <w:object w:dxaOrig="200" w:dyaOrig="279" w14:anchorId="55FC9C65">
          <v:shape id="_x0000_i1034" type="#_x0000_t75" style="width:10.2pt;height:13.8pt" o:ole="">
            <v:imagedata r:id="rId23" o:title=""/>
          </v:shape>
          <o:OLEObject Type="Embed" ProgID="Equation.DSMT4" ShapeID="_x0000_i1034" DrawAspect="Content" ObjectID="_1618445531" r:id="rId28"/>
        </w:object>
      </w:r>
      <w:r w:rsidRPr="005E7A64">
        <w:rPr>
          <w:rFonts w:eastAsia="SimSun"/>
          <w:b w:val="0"/>
          <w:i/>
          <w:sz w:val="22"/>
          <w:szCs w:val="22"/>
        </w:rPr>
        <w:fldChar w:fldCharType="begin"/>
      </w:r>
      <w:r w:rsidRPr="005E7A64">
        <w:rPr>
          <w:rFonts w:eastAsia="SimSun"/>
          <w:b w:val="0"/>
          <w:i/>
          <w:sz w:val="22"/>
          <w:szCs w:val="22"/>
        </w:rPr>
        <w:instrText xml:space="preserve"> QUOTE </w:instrText>
      </w:r>
      <m:oMath>
        <m:r>
          <m:rPr>
            <m:sty m:val="b"/>
          </m:rPr>
          <w:rPr>
            <w:rFonts w:ascii="Cambria Math" w:eastAsia="SimSun" w:hAnsi="Cambria Math"/>
            <w:sz w:val="22"/>
            <w:szCs w:val="22"/>
          </w:rPr>
          <m:t>l∈</m:t>
        </m:r>
        <m:d>
          <m:dPr>
            <m:begChr m:val="{"/>
            <m:endChr m:val="}"/>
            <m:ctrlPr>
              <w:rPr>
                <w:rFonts w:ascii="Cambria Math" w:eastAsia="SimSun" w:hAnsi="Cambria Math"/>
                <w:b w:val="0"/>
                <w:i/>
                <w:sz w:val="22"/>
                <w:szCs w:val="22"/>
              </w:rPr>
            </m:ctrlPr>
          </m:dPr>
          <m:e>
            <m:r>
              <m:rPr>
                <m:sty m:val="b"/>
              </m:rPr>
              <w:rPr>
                <w:rFonts w:ascii="Cambria Math" w:eastAsia="SimSun" w:hAnsi="Cambria Math"/>
                <w:sz w:val="22"/>
                <w:szCs w:val="22"/>
              </w:rPr>
              <m:t>0,1,…,</m:t>
            </m:r>
            <m:sSubSup>
              <m:sSubSupPr>
                <m:ctrlPr>
                  <w:rPr>
                    <w:rFonts w:ascii="Cambria Math" w:eastAsia="SimSun" w:hAnsi="Cambria Math"/>
                    <w:b w:val="0"/>
                    <w:i/>
                    <w:sz w:val="22"/>
                    <w:szCs w:val="22"/>
                  </w:rPr>
                </m:ctrlPr>
              </m:sSubSupPr>
              <m:e>
                <m:r>
                  <m:rPr>
                    <m:sty m:val="b"/>
                  </m:rPr>
                  <w:rPr>
                    <w:rFonts w:ascii="Cambria Math" w:eastAsia="SimSun" w:hAnsi="Cambria Math"/>
                    <w:sz w:val="22"/>
                    <w:szCs w:val="22"/>
                  </w:rPr>
                  <m:t>N</m:t>
                </m:r>
              </m:e>
              <m:sub>
                <m:r>
                  <m:rPr>
                    <m:nor/>
                  </m:rPr>
                  <w:rPr>
                    <w:rFonts w:eastAsia="SimSun"/>
                    <w:b w:val="0"/>
                    <w:i/>
                    <w:sz w:val="22"/>
                    <w:szCs w:val="22"/>
                  </w:rPr>
                  <m:t>symb</m:t>
                </m:r>
              </m:sub>
              <m:sup>
                <m:r>
                  <m:rPr>
                    <m:nor/>
                  </m:rPr>
                  <w:rPr>
                    <w:rFonts w:eastAsia="SimSun"/>
                    <w:b w:val="0"/>
                    <w:i/>
                    <w:sz w:val="22"/>
                    <w:szCs w:val="22"/>
                  </w:rPr>
                  <m:t>SRS</m:t>
                </m:r>
              </m:sup>
            </m:sSubSup>
            <m:r>
              <m:rPr>
                <m:sty m:val="b"/>
              </m:rPr>
              <w:rPr>
                <w:rFonts w:ascii="Cambria Math" w:eastAsia="SimSun" w:hAnsi="Cambria Math"/>
                <w:sz w:val="22"/>
                <w:szCs w:val="22"/>
              </w:rPr>
              <m:t>-1</m:t>
            </m:r>
          </m:e>
        </m:d>
      </m:oMath>
      <w:r w:rsidRPr="005E7A64">
        <w:rPr>
          <w:rFonts w:eastAsia="SimSun"/>
          <w:b w:val="0"/>
          <w:i/>
          <w:sz w:val="22"/>
          <w:szCs w:val="22"/>
        </w:rPr>
        <w:instrText xml:space="preserve"> </w:instrText>
      </w:r>
      <w:r w:rsidRPr="005E7A64">
        <w:rPr>
          <w:rFonts w:eastAsia="SimSun"/>
          <w:b w:val="0"/>
          <w:i/>
          <w:sz w:val="22"/>
          <w:szCs w:val="22"/>
        </w:rPr>
        <w:fldChar w:fldCharType="end"/>
      </w:r>
      <w:r w:rsidRPr="005E7A64">
        <w:rPr>
          <w:rFonts w:eastAsia="SimSun"/>
          <w:b w:val="0"/>
          <w:i/>
          <w:sz w:val="22"/>
          <w:szCs w:val="22"/>
        </w:rPr>
        <w:t xml:space="preserve"> is the SRS symbol number in the subframe, </w:t>
      </w:r>
      <w:r w:rsidRPr="005E7A64">
        <w:rPr>
          <w:rFonts w:eastAsia="SimSun"/>
          <w:b w:val="0"/>
          <w:i/>
          <w:position w:val="-6"/>
          <w:sz w:val="22"/>
          <w:szCs w:val="22"/>
        </w:rPr>
        <w:object w:dxaOrig="220" w:dyaOrig="279" w14:anchorId="5708A861">
          <v:shape id="_x0000_i1035" type="#_x0000_t75" style="width:10.8pt;height:13.8pt" o:ole="">
            <v:imagedata r:id="rId25" o:title=""/>
          </v:shape>
          <o:OLEObject Type="Embed" ProgID="Equation.DSMT4" ShapeID="_x0000_i1035" DrawAspect="Content" ObjectID="_1618445532" r:id="rId29"/>
        </w:object>
      </w:r>
      <w:r w:rsidRPr="005E7A64">
        <w:rPr>
          <w:rFonts w:eastAsia="SimSun"/>
          <w:b w:val="0"/>
          <w:i/>
          <w:sz w:val="22"/>
          <w:szCs w:val="22"/>
        </w:rPr>
        <w:t xml:space="preserve"> </w:t>
      </w:r>
      <w:r w:rsidRPr="005E7A64">
        <w:rPr>
          <w:rFonts w:eastAsia="SimSun"/>
          <w:b w:val="0"/>
          <w:i/>
          <w:sz w:val="22"/>
          <w:szCs w:val="22"/>
        </w:rPr>
        <w:fldChar w:fldCharType="begin"/>
      </w:r>
      <w:r w:rsidRPr="005E7A64">
        <w:rPr>
          <w:rFonts w:eastAsia="SimSun"/>
          <w:b w:val="0"/>
          <w:i/>
          <w:sz w:val="22"/>
          <w:szCs w:val="22"/>
        </w:rPr>
        <w:instrText xml:space="preserve"> QUOTE </w:instrText>
      </w:r>
      <m:oMath>
        <m:sSubSup>
          <m:sSubSupPr>
            <m:ctrlPr>
              <w:rPr>
                <w:rFonts w:ascii="Cambria Math" w:eastAsia="SimSun" w:hAnsi="Cambria Math"/>
                <w:b w:val="0"/>
                <w:i/>
                <w:sz w:val="22"/>
                <w:szCs w:val="22"/>
              </w:rPr>
            </m:ctrlPr>
          </m:sSubSupPr>
          <m:e>
            <m:r>
              <m:rPr>
                <m:sty m:val="b"/>
              </m:rPr>
              <w:rPr>
                <w:rFonts w:ascii="Cambria Math" w:eastAsia="SimSun" w:hAnsi="Cambria Math"/>
                <w:sz w:val="22"/>
                <w:szCs w:val="22"/>
              </w:rPr>
              <m:t>N</m:t>
            </m:r>
          </m:e>
          <m:sub>
            <m:r>
              <m:rPr>
                <m:nor/>
              </m:rPr>
              <w:rPr>
                <w:rFonts w:eastAsia="SimSun"/>
                <w:b w:val="0"/>
                <w:i/>
                <w:sz w:val="22"/>
                <w:szCs w:val="22"/>
              </w:rPr>
              <m:t>symb</m:t>
            </m:r>
          </m:sub>
          <m:sup>
            <m:r>
              <m:rPr>
                <m:nor/>
              </m:rPr>
              <w:rPr>
                <w:rFonts w:eastAsia="SimSun"/>
                <w:b w:val="0"/>
                <w:i/>
                <w:sz w:val="22"/>
                <w:szCs w:val="22"/>
              </w:rPr>
              <m:t>SRS</m:t>
            </m:r>
          </m:sup>
        </m:sSubSup>
      </m:oMath>
      <w:r w:rsidRPr="005E7A64">
        <w:rPr>
          <w:rFonts w:eastAsia="SimSun"/>
          <w:b w:val="0"/>
          <w:i/>
          <w:sz w:val="22"/>
          <w:szCs w:val="22"/>
        </w:rPr>
        <w:instrText xml:space="preserve"> </w:instrText>
      </w:r>
      <w:r w:rsidRPr="005E7A64">
        <w:rPr>
          <w:rFonts w:eastAsia="SimSun"/>
          <w:b w:val="0"/>
          <w:i/>
          <w:sz w:val="22"/>
          <w:szCs w:val="22"/>
        </w:rPr>
        <w:fldChar w:fldCharType="end"/>
      </w:r>
      <w:r w:rsidRPr="005E7A64">
        <w:rPr>
          <w:rFonts w:eastAsia="SimSun"/>
          <w:b w:val="0"/>
          <w:i/>
          <w:sz w:val="22"/>
          <w:szCs w:val="22"/>
        </w:rPr>
        <w:t>is the number of antenna switches</w:t>
      </w:r>
      <w:r w:rsidR="00A361CF">
        <w:rPr>
          <w:rFonts w:eastAsia="SimSun"/>
          <w:b w:val="0"/>
          <w:i/>
          <w:sz w:val="22"/>
          <w:szCs w:val="22"/>
        </w:rPr>
        <w:t xml:space="preserve"> </w:t>
      </w:r>
      <w:r w:rsidR="00A361CF" w:rsidRPr="005E7A64">
        <w:rPr>
          <w:rFonts w:eastAsia="SimSun"/>
          <w:b w:val="0"/>
          <w:i/>
          <w:sz w:val="22"/>
          <w:szCs w:val="22"/>
        </w:rPr>
        <w:t>in the subframe</w:t>
      </w:r>
      <w:r w:rsidRPr="005E7A64">
        <w:rPr>
          <w:rFonts w:eastAsia="SimSun"/>
          <w:b w:val="0"/>
          <w:i/>
          <w:sz w:val="22"/>
          <w:szCs w:val="22"/>
        </w:rPr>
        <w:t>, R is the repetition factor</w:t>
      </w:r>
    </w:p>
    <w:p w14:paraId="2622AB85" w14:textId="175B214A" w:rsidR="00F42FA1" w:rsidRDefault="00136A2C" w:rsidP="00F42FA1">
      <w:pPr>
        <w:pStyle w:val="Heading1"/>
      </w:pPr>
      <w:r>
        <w:t>4</w:t>
      </w:r>
      <w:r w:rsidR="00F42FA1">
        <w:t>. SRS power control</w:t>
      </w:r>
    </w:p>
    <w:p w14:paraId="2FC83D97" w14:textId="1C37D1F1" w:rsidR="00F26CD7" w:rsidRPr="007D3258" w:rsidRDefault="00F26CD7" w:rsidP="00A361CF">
      <w:pPr>
        <w:pStyle w:val="ListParagraph"/>
        <w:ind w:left="0" w:firstLine="360"/>
        <w:jc w:val="both"/>
        <w:rPr>
          <w:rFonts w:ascii="Times New Roman" w:eastAsia="SimSun" w:hAnsi="Times New Roman"/>
          <w:szCs w:val="20"/>
          <w:lang w:val="en-GB"/>
        </w:rPr>
      </w:pPr>
      <w:r w:rsidRPr="007D3258">
        <w:rPr>
          <w:rFonts w:ascii="Times New Roman" w:eastAsia="SimSun" w:hAnsi="Times New Roman"/>
          <w:szCs w:val="20"/>
          <w:lang w:val="en-GB"/>
        </w:rPr>
        <w:t xml:space="preserve">In RAN1#96bis meeting [1], </w:t>
      </w:r>
      <w:r w:rsidR="00007181">
        <w:rPr>
          <w:rFonts w:ascii="Times New Roman" w:eastAsia="SimSun" w:hAnsi="Times New Roman"/>
          <w:szCs w:val="20"/>
          <w:lang w:val="en-GB"/>
        </w:rPr>
        <w:t xml:space="preserve">possible support of </w:t>
      </w:r>
      <w:r>
        <w:rPr>
          <w:rFonts w:ascii="Times New Roman" w:eastAsia="SimSun" w:hAnsi="Times New Roman"/>
          <w:szCs w:val="20"/>
          <w:lang w:val="en-GB"/>
        </w:rPr>
        <w:t xml:space="preserve">independent power control for </w:t>
      </w:r>
      <w:r w:rsidR="00007181">
        <w:rPr>
          <w:rFonts w:ascii="Times New Roman" w:eastAsia="SimSun" w:hAnsi="Times New Roman"/>
          <w:szCs w:val="20"/>
          <w:lang w:val="en-GB"/>
        </w:rPr>
        <w:t xml:space="preserve">additional </w:t>
      </w:r>
      <w:r>
        <w:rPr>
          <w:rFonts w:ascii="Times New Roman" w:eastAsia="SimSun" w:hAnsi="Times New Roman"/>
          <w:szCs w:val="20"/>
          <w:lang w:val="en-GB"/>
        </w:rPr>
        <w:t>SRS was agreed for further study</w:t>
      </w:r>
      <w:r w:rsidRPr="007D3258">
        <w:rPr>
          <w:rFonts w:ascii="Times New Roman" w:eastAsia="SimSun" w:hAnsi="Times New Roman"/>
          <w:szCs w:val="20"/>
          <w:lang w:val="en-GB"/>
        </w:rPr>
        <w:t xml:space="preserve">. </w:t>
      </w:r>
    </w:p>
    <w:p w14:paraId="52AF727E" w14:textId="77777777" w:rsidR="00F26CD7" w:rsidRPr="00F42FA1" w:rsidRDefault="00F26CD7" w:rsidP="000D67B3">
      <w:pPr>
        <w:rPr>
          <w:b/>
          <w:i/>
          <w:lang w:val="en-GB"/>
        </w:rPr>
      </w:pPr>
    </w:p>
    <w:tbl>
      <w:tblPr>
        <w:tblStyle w:val="TableGrid"/>
        <w:tblW w:w="0" w:type="auto"/>
        <w:tblLook w:val="04A0" w:firstRow="1" w:lastRow="0" w:firstColumn="1" w:lastColumn="0" w:noHBand="0" w:noVBand="1"/>
      </w:tblPr>
      <w:tblGrid>
        <w:gridCol w:w="10160"/>
      </w:tblGrid>
      <w:tr w:rsidR="00C074B7" w14:paraId="2A0E4D28" w14:textId="77777777" w:rsidTr="00C074B7">
        <w:tc>
          <w:tcPr>
            <w:tcW w:w="10160" w:type="dxa"/>
          </w:tcPr>
          <w:p w14:paraId="43D1FE4A" w14:textId="77777777" w:rsidR="00C074B7" w:rsidRPr="00134252" w:rsidRDefault="00C074B7" w:rsidP="00C074B7">
            <w:pPr>
              <w:rPr>
                <w:b/>
                <w:lang w:eastAsia="x-none"/>
              </w:rPr>
            </w:pPr>
            <w:r w:rsidRPr="00134252">
              <w:rPr>
                <w:b/>
                <w:lang w:eastAsia="x-none"/>
              </w:rPr>
              <w:t>For further study until RAN1#97</w:t>
            </w:r>
          </w:p>
          <w:p w14:paraId="670E48DE" w14:textId="48631C98" w:rsidR="00C074B7" w:rsidRPr="00C074B7" w:rsidRDefault="00C074B7" w:rsidP="000D67B3">
            <w:pPr>
              <w:rPr>
                <w:lang w:eastAsia="x-none"/>
              </w:rPr>
            </w:pPr>
            <w:r w:rsidRPr="00134252">
              <w:rPr>
                <w:lang w:eastAsia="x-none"/>
              </w:rPr>
              <w:lastRenderedPageBreak/>
              <w:t>Power control on additional SRS symbols and legacy symbols</w:t>
            </w:r>
          </w:p>
        </w:tc>
      </w:tr>
    </w:tbl>
    <w:p w14:paraId="3E1E061B" w14:textId="77777777" w:rsidR="007A2821" w:rsidRDefault="007A2821" w:rsidP="000D67B3">
      <w:pPr>
        <w:rPr>
          <w:b/>
          <w:i/>
        </w:rPr>
      </w:pPr>
    </w:p>
    <w:p w14:paraId="07536DBC" w14:textId="2E366C10" w:rsidR="00F26CD7" w:rsidRPr="00101097" w:rsidRDefault="00007181" w:rsidP="00F26CD7">
      <w:pPr>
        <w:jc w:val="both"/>
        <w:rPr>
          <w:sz w:val="22"/>
          <w:lang w:val="en-GB"/>
        </w:rPr>
      </w:pPr>
      <w:r>
        <w:rPr>
          <w:sz w:val="22"/>
          <w:lang w:val="en-GB"/>
        </w:rPr>
        <w:t xml:space="preserve">In </w:t>
      </w:r>
      <w:r w:rsidR="00F26CD7">
        <w:rPr>
          <w:sz w:val="22"/>
          <w:lang w:val="en-GB"/>
        </w:rPr>
        <w:t xml:space="preserve">Rel-15 </w:t>
      </w:r>
      <w:r w:rsidR="00F26CD7" w:rsidRPr="00101097">
        <w:rPr>
          <w:sz w:val="22"/>
          <w:lang w:val="en-GB"/>
        </w:rPr>
        <w:t xml:space="preserve">SRS </w:t>
      </w:r>
      <w:r>
        <w:rPr>
          <w:sz w:val="22"/>
          <w:lang w:val="en-GB"/>
        </w:rPr>
        <w:t>typically uses open-</w:t>
      </w:r>
      <w:r w:rsidR="00F26CD7">
        <w:rPr>
          <w:sz w:val="22"/>
          <w:lang w:val="en-GB"/>
        </w:rPr>
        <w:t>loop and closed</w:t>
      </w:r>
      <w:r>
        <w:rPr>
          <w:sz w:val="22"/>
          <w:lang w:val="en-GB"/>
        </w:rPr>
        <w:t>-</w:t>
      </w:r>
      <w:r w:rsidR="00F26CD7">
        <w:rPr>
          <w:sz w:val="22"/>
          <w:lang w:val="en-GB"/>
        </w:rPr>
        <w:t>loop power control depended on power control of PUSCH</w:t>
      </w:r>
      <w:r>
        <w:rPr>
          <w:sz w:val="22"/>
          <w:lang w:val="en-GB"/>
        </w:rPr>
        <w:t>/PUCCH</w:t>
      </w:r>
      <w:r w:rsidR="00F26CD7">
        <w:rPr>
          <w:sz w:val="22"/>
          <w:lang w:val="en-GB"/>
        </w:rPr>
        <w:t xml:space="preserve">. </w:t>
      </w:r>
      <w:r>
        <w:rPr>
          <w:sz w:val="22"/>
          <w:lang w:val="en-GB"/>
        </w:rPr>
        <w:t>In case of SRS transmission for DL CSI acquisition, c</w:t>
      </w:r>
      <w:r w:rsidR="00F26CD7">
        <w:rPr>
          <w:sz w:val="22"/>
          <w:lang w:val="en-GB"/>
        </w:rPr>
        <w:t>oupling of power control for PUSCH</w:t>
      </w:r>
      <w:r>
        <w:rPr>
          <w:sz w:val="22"/>
          <w:lang w:val="en-GB"/>
        </w:rPr>
        <w:t>/PUCCH</w:t>
      </w:r>
      <w:r w:rsidR="00F26CD7">
        <w:rPr>
          <w:sz w:val="22"/>
          <w:lang w:val="en-GB"/>
        </w:rPr>
        <w:t xml:space="preserve"> and SRS may not be efficient. </w:t>
      </w:r>
      <w:r>
        <w:rPr>
          <w:sz w:val="22"/>
          <w:lang w:val="en-GB"/>
        </w:rPr>
        <w:t>Therefore, some flexibility of SRS power control configuration similar to power control for additional SRS in UpPTS may be considered</w:t>
      </w:r>
      <w:r w:rsidR="00F26CD7">
        <w:rPr>
          <w:sz w:val="22"/>
          <w:lang w:val="en-GB"/>
        </w:rPr>
        <w:t>.</w:t>
      </w:r>
      <w:r>
        <w:rPr>
          <w:sz w:val="22"/>
          <w:lang w:val="en-GB"/>
        </w:rPr>
        <w:t xml:space="preserve"> On the other hand, when additional and legacy SRS are simultaneously present in the same subframe, </w:t>
      </w:r>
      <w:r w:rsidR="00A361CF">
        <w:rPr>
          <w:sz w:val="22"/>
          <w:lang w:val="en-GB"/>
        </w:rPr>
        <w:t>independent</w:t>
      </w:r>
      <w:r>
        <w:rPr>
          <w:sz w:val="22"/>
          <w:lang w:val="en-GB"/>
        </w:rPr>
        <w:t xml:space="preserve"> power control configurations could make joint processing</w:t>
      </w:r>
      <w:r w:rsidR="00F01960">
        <w:rPr>
          <w:sz w:val="22"/>
          <w:lang w:val="en-GB"/>
        </w:rPr>
        <w:t xml:space="preserve"> of received SRS</w:t>
      </w:r>
      <w:r>
        <w:rPr>
          <w:sz w:val="22"/>
          <w:lang w:val="en-GB"/>
        </w:rPr>
        <w:t xml:space="preserve"> </w:t>
      </w:r>
      <w:r w:rsidR="00A361CF">
        <w:rPr>
          <w:sz w:val="22"/>
          <w:lang w:val="en-GB"/>
        </w:rPr>
        <w:t xml:space="preserve">at eNB </w:t>
      </w:r>
      <w:r>
        <w:rPr>
          <w:sz w:val="22"/>
          <w:lang w:val="en-GB"/>
        </w:rPr>
        <w:t>not feasible due to ambiguity in the power control settings.</w:t>
      </w:r>
      <w:r w:rsidR="00A361CF">
        <w:rPr>
          <w:sz w:val="22"/>
          <w:lang w:val="en-GB"/>
        </w:rPr>
        <w:t xml:space="preserve"> Therefore, it is necessarily to fallback to the </w:t>
      </w:r>
      <w:r w:rsidR="00F01960">
        <w:rPr>
          <w:sz w:val="22"/>
          <w:lang w:val="en-GB"/>
        </w:rPr>
        <w:t>common (e.g. l</w:t>
      </w:r>
      <w:r w:rsidR="00A361CF">
        <w:rPr>
          <w:sz w:val="22"/>
          <w:lang w:val="en-GB"/>
        </w:rPr>
        <w:t>egacy</w:t>
      </w:r>
      <w:r w:rsidR="00F01960">
        <w:rPr>
          <w:sz w:val="22"/>
          <w:lang w:val="en-GB"/>
        </w:rPr>
        <w:t>)</w:t>
      </w:r>
      <w:r w:rsidR="00A361CF">
        <w:rPr>
          <w:sz w:val="22"/>
          <w:lang w:val="en-GB"/>
        </w:rPr>
        <w:t xml:space="preserve"> power control.</w:t>
      </w:r>
    </w:p>
    <w:p w14:paraId="64F78919" w14:textId="77777777" w:rsidR="00F26CD7" w:rsidRPr="00F01960" w:rsidRDefault="00F26CD7" w:rsidP="000D67B3">
      <w:pPr>
        <w:rPr>
          <w:b/>
          <w:i/>
          <w:sz w:val="22"/>
          <w:lang w:val="en-GB"/>
        </w:rPr>
      </w:pPr>
    </w:p>
    <w:p w14:paraId="1D4CBDB3" w14:textId="7136427C" w:rsidR="00C074B7" w:rsidRPr="00101097" w:rsidRDefault="00C074B7" w:rsidP="00A361CF">
      <w:pPr>
        <w:jc w:val="both"/>
        <w:rPr>
          <w:i/>
          <w:sz w:val="22"/>
        </w:rPr>
      </w:pPr>
      <w:r w:rsidRPr="00101097">
        <w:rPr>
          <w:b/>
          <w:i/>
          <w:sz w:val="22"/>
        </w:rPr>
        <w:t xml:space="preserve">Proposal: </w:t>
      </w:r>
      <w:r w:rsidRPr="00101097">
        <w:rPr>
          <w:i/>
          <w:sz w:val="22"/>
        </w:rPr>
        <w:t xml:space="preserve">If independent power control is used for SRS, for the subframe </w:t>
      </w:r>
      <w:r w:rsidR="00007181">
        <w:rPr>
          <w:i/>
          <w:sz w:val="22"/>
        </w:rPr>
        <w:t>where</w:t>
      </w:r>
      <w:r w:rsidRPr="00101097">
        <w:rPr>
          <w:i/>
          <w:sz w:val="22"/>
        </w:rPr>
        <w:t xml:space="preserve"> legacy </w:t>
      </w:r>
      <w:r w:rsidR="00007181">
        <w:rPr>
          <w:i/>
          <w:sz w:val="22"/>
        </w:rPr>
        <w:t xml:space="preserve">and additional </w:t>
      </w:r>
      <w:r w:rsidRPr="00101097">
        <w:rPr>
          <w:i/>
          <w:sz w:val="22"/>
        </w:rPr>
        <w:t xml:space="preserve">SRS </w:t>
      </w:r>
      <w:r w:rsidR="00007181">
        <w:rPr>
          <w:i/>
          <w:sz w:val="22"/>
        </w:rPr>
        <w:t>are present</w:t>
      </w:r>
      <w:r w:rsidRPr="00101097">
        <w:rPr>
          <w:i/>
          <w:sz w:val="22"/>
        </w:rPr>
        <w:t xml:space="preserve">, all SRS symbols </w:t>
      </w:r>
      <w:r w:rsidR="00007181">
        <w:rPr>
          <w:i/>
          <w:sz w:val="22"/>
        </w:rPr>
        <w:t xml:space="preserve">transmission </w:t>
      </w:r>
      <w:r w:rsidRPr="00101097">
        <w:rPr>
          <w:i/>
          <w:sz w:val="22"/>
        </w:rPr>
        <w:t>should follow the same power control configurations corresponding to legacy SRS</w:t>
      </w:r>
      <w:r w:rsidR="00007181">
        <w:rPr>
          <w:i/>
          <w:sz w:val="22"/>
        </w:rPr>
        <w:t xml:space="preserve"> to facilitate joint processing</w:t>
      </w:r>
      <w:r w:rsidR="00136A2C">
        <w:rPr>
          <w:i/>
          <w:sz w:val="22"/>
        </w:rPr>
        <w:t xml:space="preserve"> at eNB</w:t>
      </w:r>
      <w:r w:rsidRPr="00101097">
        <w:rPr>
          <w:i/>
          <w:sz w:val="22"/>
        </w:rPr>
        <w:t xml:space="preserve">. </w:t>
      </w:r>
    </w:p>
    <w:p w14:paraId="03B486C6" w14:textId="38349FA1" w:rsidR="00002509" w:rsidRDefault="00136A2C" w:rsidP="00B51290">
      <w:pPr>
        <w:pStyle w:val="Heading1"/>
        <w:pBdr>
          <w:top w:val="single" w:sz="12" w:space="4" w:color="auto"/>
        </w:pBdr>
        <w:ind w:left="0" w:firstLine="0"/>
        <w:rPr>
          <w:rFonts w:cs="Arial"/>
          <w:lang w:val="en-US"/>
        </w:rPr>
      </w:pPr>
      <w:r>
        <w:rPr>
          <w:rFonts w:cs="Arial"/>
          <w:lang w:val="en-US"/>
        </w:rPr>
        <w:t>5</w:t>
      </w:r>
      <w:r w:rsidR="00B51290">
        <w:rPr>
          <w:rFonts w:cs="Arial"/>
          <w:lang w:val="en-US"/>
        </w:rPr>
        <w:t xml:space="preserve">. </w:t>
      </w:r>
      <w:r w:rsidR="00C23A83">
        <w:rPr>
          <w:rFonts w:cs="Arial"/>
          <w:lang w:val="en-US"/>
        </w:rPr>
        <w:t>C</w:t>
      </w:r>
      <w:r w:rsidR="00002509" w:rsidRPr="00002509">
        <w:rPr>
          <w:rFonts w:cs="Arial" w:hint="eastAsia"/>
          <w:lang w:val="en-US"/>
        </w:rPr>
        <w:t>onclusion</w:t>
      </w:r>
    </w:p>
    <w:p w14:paraId="5C86A024" w14:textId="4F0C8940" w:rsidR="00C35EA0" w:rsidRDefault="005E7A64" w:rsidP="00C35EA0">
      <w:pPr>
        <w:jc w:val="both"/>
        <w:rPr>
          <w:sz w:val="22"/>
          <w:szCs w:val="22"/>
        </w:rPr>
      </w:pPr>
      <w:r>
        <w:rPr>
          <w:sz w:val="22"/>
          <w:szCs w:val="22"/>
        </w:rPr>
        <w:t>In this contribution we provide over views on the remaining issues for additional SRS support. The following proposals were made:</w:t>
      </w:r>
    </w:p>
    <w:p w14:paraId="651E3E83" w14:textId="77777777" w:rsidR="00A361CF" w:rsidRDefault="00A361CF" w:rsidP="00A361CF">
      <w:pPr>
        <w:pStyle w:val="LGTdoc1"/>
        <w:spacing w:beforeLines="0" w:after="120" w:afterAutospacing="0"/>
        <w:rPr>
          <w:rFonts w:eastAsia="SimSun"/>
          <w:b w:val="0"/>
          <w:i/>
          <w:snapToGrid/>
          <w:sz w:val="22"/>
          <w:lang w:eastAsia="en-US"/>
        </w:rPr>
      </w:pPr>
    </w:p>
    <w:p w14:paraId="354435AE" w14:textId="408876A5" w:rsidR="00136A2C" w:rsidRPr="00136A2C" w:rsidRDefault="00A361CF" w:rsidP="00136A2C">
      <w:pPr>
        <w:pStyle w:val="LGTdoc1"/>
        <w:numPr>
          <w:ilvl w:val="0"/>
          <w:numId w:val="45"/>
        </w:numPr>
        <w:spacing w:beforeLines="0" w:after="120" w:afterAutospacing="0"/>
        <w:jc w:val="left"/>
        <w:rPr>
          <w:rFonts w:eastAsia="SimSun"/>
          <w:b w:val="0"/>
          <w:i/>
          <w:snapToGrid/>
          <w:sz w:val="22"/>
          <w:lang w:eastAsia="en-US"/>
        </w:rPr>
      </w:pPr>
      <w:r>
        <w:rPr>
          <w:rFonts w:eastAsia="SimSun"/>
          <w:b w:val="0"/>
          <w:i/>
          <w:snapToGrid/>
          <w:sz w:val="22"/>
          <w:lang w:eastAsia="en-US"/>
        </w:rPr>
        <w:t xml:space="preserve">Adopt the </w:t>
      </w:r>
      <w:r w:rsidR="00136A2C">
        <w:rPr>
          <w:rFonts w:eastAsia="SimSun"/>
          <w:b w:val="0"/>
          <w:i/>
          <w:snapToGrid/>
          <w:sz w:val="22"/>
          <w:lang w:eastAsia="en-US"/>
        </w:rPr>
        <w:t xml:space="preserve">following </w:t>
      </w:r>
      <w:r>
        <w:rPr>
          <w:rFonts w:eastAsia="SimSun"/>
          <w:b w:val="0"/>
          <w:i/>
          <w:snapToGrid/>
          <w:sz w:val="22"/>
          <w:lang w:eastAsia="en-US"/>
        </w:rPr>
        <w:t>equations to support sequence and group hopping for the additional SRS</w:t>
      </w:r>
      <w:r w:rsidR="00136A2C" w:rsidRPr="00136A2C">
        <w:rPr>
          <w:position w:val="-28"/>
        </w:rPr>
        <w:object w:dxaOrig="3240" w:dyaOrig="680" w14:anchorId="7EDE3549">
          <v:shape id="_x0000_i1036" type="#_x0000_t75" style="width:162pt;height:34.2pt" o:ole="">
            <v:imagedata r:id="rId30" o:title=""/>
          </v:shape>
          <o:OLEObject Type="Embed" ProgID="Equation.DSMT4" ShapeID="_x0000_i1036" DrawAspect="Content" ObjectID="_1618445533" r:id="rId31"/>
        </w:object>
      </w:r>
      <w:r w:rsidR="00136A2C">
        <w:rPr>
          <w:rFonts w:eastAsia="SimSun"/>
          <w:sz w:val="22"/>
          <w:szCs w:val="22"/>
        </w:rPr>
        <w:t xml:space="preserve"> , </w:t>
      </w:r>
      <w:r w:rsidR="00136A2C" w:rsidRPr="00136A2C">
        <w:rPr>
          <w:rFonts w:eastAsia="SimSun"/>
          <w:sz w:val="22"/>
          <w:szCs w:val="22"/>
        </w:rPr>
        <w:t xml:space="preserve"> </w:t>
      </w:r>
      <w:r w:rsidR="00136A2C" w:rsidRPr="00A2678C">
        <w:rPr>
          <w:position w:val="-16"/>
        </w:rPr>
        <w:object w:dxaOrig="1860" w:dyaOrig="440" w14:anchorId="2DAF32FF">
          <v:shape id="_x0000_i1037" type="#_x0000_t75" style="width:93pt;height:22.2pt" o:ole="">
            <v:imagedata r:id="rId13" o:title=""/>
          </v:shape>
          <o:OLEObject Type="Embed" ProgID="Equation.DSMT4" ShapeID="_x0000_i1037" DrawAspect="Content" ObjectID="_1618445534" r:id="rId32"/>
        </w:object>
      </w:r>
    </w:p>
    <w:p w14:paraId="0A8DB230" w14:textId="77777777" w:rsidR="00136A2C" w:rsidRPr="00101097" w:rsidRDefault="00136A2C" w:rsidP="00136A2C">
      <w:pPr>
        <w:pStyle w:val="LGTdoc1"/>
        <w:numPr>
          <w:ilvl w:val="0"/>
          <w:numId w:val="45"/>
        </w:numPr>
        <w:spacing w:beforeLines="0" w:after="120" w:afterAutospacing="0"/>
        <w:rPr>
          <w:rFonts w:eastAsia="SimSun"/>
          <w:b w:val="0"/>
          <w:i/>
          <w:snapToGrid/>
          <w:sz w:val="22"/>
          <w:lang w:eastAsia="en-US"/>
        </w:rPr>
      </w:pPr>
      <w:r w:rsidRPr="00101097">
        <w:rPr>
          <w:rFonts w:eastAsia="SimSun"/>
          <w:b w:val="0"/>
          <w:i/>
          <w:snapToGrid/>
          <w:sz w:val="22"/>
          <w:lang w:eastAsia="en-US"/>
        </w:rPr>
        <w:t>SRS configuration of antenna switching and frequency hopping should support the following cases</w:t>
      </w:r>
    </w:p>
    <w:p w14:paraId="78F9870B" w14:textId="77777777" w:rsidR="00136A2C" w:rsidRPr="00101097" w:rsidRDefault="00136A2C" w:rsidP="00136A2C">
      <w:pPr>
        <w:pStyle w:val="LGTdoc1"/>
        <w:numPr>
          <w:ilvl w:val="1"/>
          <w:numId w:val="45"/>
        </w:numPr>
        <w:spacing w:beforeLines="0" w:after="120" w:afterAutospacing="0"/>
        <w:rPr>
          <w:rFonts w:eastAsia="SimSun"/>
          <w:b w:val="0"/>
          <w:i/>
          <w:snapToGrid/>
          <w:sz w:val="22"/>
          <w:lang w:eastAsia="en-US"/>
        </w:rPr>
      </w:pPr>
      <w:r w:rsidRPr="00101097">
        <w:rPr>
          <w:rFonts w:eastAsia="SimSun"/>
          <w:b w:val="0"/>
          <w:i/>
          <w:snapToGrid/>
          <w:sz w:val="22"/>
          <w:lang w:eastAsia="en-US"/>
        </w:rPr>
        <w:t>For</w:t>
      </w:r>
      <w:r>
        <w:rPr>
          <w:rFonts w:eastAsia="SimSun"/>
          <w:b w:val="0"/>
          <w:i/>
          <w:snapToGrid/>
          <w:sz w:val="22"/>
          <w:lang w:eastAsia="en-US"/>
        </w:rPr>
        <w:t xml:space="preserve"> additional</w:t>
      </w:r>
      <w:r w:rsidRPr="00101097">
        <w:rPr>
          <w:rFonts w:eastAsia="SimSun"/>
          <w:b w:val="0"/>
          <w:i/>
          <w:snapToGrid/>
          <w:sz w:val="22"/>
          <w:lang w:eastAsia="en-US"/>
        </w:rPr>
        <w:t xml:space="preserve"> SRS </w:t>
      </w:r>
      <w:r>
        <w:rPr>
          <w:rFonts w:eastAsia="SimSun"/>
          <w:b w:val="0"/>
          <w:i/>
          <w:snapToGrid/>
          <w:sz w:val="22"/>
          <w:lang w:eastAsia="en-US"/>
        </w:rPr>
        <w:t xml:space="preserve">with and </w:t>
      </w:r>
      <w:r w:rsidRPr="00101097">
        <w:rPr>
          <w:rFonts w:eastAsia="SimSun"/>
          <w:b w:val="0"/>
          <w:i/>
          <w:snapToGrid/>
          <w:sz w:val="22"/>
          <w:lang w:eastAsia="en-US"/>
        </w:rPr>
        <w:t xml:space="preserve">without repetition, SRS configuration should ensure one OFDM symbol </w:t>
      </w:r>
      <w:r>
        <w:rPr>
          <w:rFonts w:eastAsia="SimSun"/>
          <w:b w:val="0"/>
          <w:i/>
          <w:snapToGrid/>
          <w:sz w:val="22"/>
          <w:lang w:eastAsia="en-US"/>
        </w:rPr>
        <w:t>guard period</w:t>
      </w:r>
      <w:r w:rsidRPr="00101097">
        <w:rPr>
          <w:rFonts w:eastAsia="SimSun"/>
          <w:b w:val="0"/>
          <w:i/>
          <w:snapToGrid/>
          <w:sz w:val="22"/>
          <w:lang w:eastAsia="en-US"/>
        </w:rPr>
        <w:t xml:space="preserve"> to provide “clean” SRS transmission</w:t>
      </w:r>
    </w:p>
    <w:p w14:paraId="17BEA643" w14:textId="77777777" w:rsidR="00136A2C" w:rsidRPr="00101097" w:rsidRDefault="00136A2C" w:rsidP="00136A2C">
      <w:pPr>
        <w:pStyle w:val="LGTdoc1"/>
        <w:numPr>
          <w:ilvl w:val="1"/>
          <w:numId w:val="45"/>
        </w:numPr>
        <w:spacing w:beforeLines="0" w:after="120" w:afterAutospacing="0"/>
        <w:rPr>
          <w:rFonts w:eastAsia="SimSun"/>
          <w:b w:val="0"/>
          <w:i/>
          <w:snapToGrid/>
          <w:sz w:val="22"/>
          <w:lang w:eastAsia="en-US"/>
        </w:rPr>
      </w:pPr>
      <w:r w:rsidRPr="00101097">
        <w:rPr>
          <w:rFonts w:eastAsia="SimSun"/>
          <w:b w:val="0"/>
          <w:i/>
          <w:snapToGrid/>
          <w:sz w:val="22"/>
          <w:lang w:eastAsia="en-US"/>
        </w:rPr>
        <w:t xml:space="preserve">For </w:t>
      </w:r>
      <w:r>
        <w:rPr>
          <w:rFonts w:eastAsia="SimSun"/>
          <w:b w:val="0"/>
          <w:i/>
          <w:snapToGrid/>
          <w:sz w:val="22"/>
          <w:lang w:eastAsia="en-US"/>
        </w:rPr>
        <w:t xml:space="preserve">additional </w:t>
      </w:r>
      <w:r w:rsidRPr="00101097">
        <w:rPr>
          <w:rFonts w:eastAsia="SimSun"/>
          <w:b w:val="0"/>
          <w:i/>
          <w:snapToGrid/>
          <w:sz w:val="22"/>
          <w:lang w:eastAsia="en-US"/>
        </w:rPr>
        <w:t xml:space="preserve">SRS with repetition, SRS configuration may allow SRS transmission without </w:t>
      </w:r>
      <w:r>
        <w:rPr>
          <w:rFonts w:eastAsia="SimSun"/>
          <w:b w:val="0"/>
          <w:i/>
          <w:snapToGrid/>
          <w:sz w:val="22"/>
          <w:lang w:eastAsia="en-US"/>
        </w:rPr>
        <w:t>guard symbol</w:t>
      </w:r>
    </w:p>
    <w:p w14:paraId="54FA3F23" w14:textId="77777777" w:rsidR="00136A2C" w:rsidRPr="005E7A64" w:rsidRDefault="00136A2C" w:rsidP="00136A2C">
      <w:pPr>
        <w:pStyle w:val="LGTdoc1"/>
        <w:numPr>
          <w:ilvl w:val="0"/>
          <w:numId w:val="45"/>
        </w:numPr>
        <w:spacing w:beforeLines="0" w:after="120" w:afterAutospacing="0"/>
        <w:rPr>
          <w:rFonts w:eastAsia="SimSun"/>
          <w:b w:val="0"/>
          <w:i/>
          <w:snapToGrid/>
          <w:sz w:val="22"/>
          <w:lang w:eastAsia="en-US"/>
        </w:rPr>
      </w:pPr>
      <w:r w:rsidRPr="005E7A64">
        <w:rPr>
          <w:b w:val="0"/>
          <w:i/>
          <w:sz w:val="22"/>
          <w:szCs w:val="22"/>
        </w:rPr>
        <w:t xml:space="preserve">LTE Rel-15 equations for frequency hopping can be reused with </w:t>
      </w:r>
      <w:r w:rsidRPr="005E7A64">
        <w:rPr>
          <w:rFonts w:eastAsia="SimSun"/>
          <w:b w:val="0"/>
          <w:i/>
          <w:position w:val="-16"/>
          <w:sz w:val="22"/>
          <w:szCs w:val="22"/>
        </w:rPr>
        <w:object w:dxaOrig="1740" w:dyaOrig="440" w14:anchorId="15EA74D9">
          <v:shape id="_x0000_i1038" type="#_x0000_t75" style="width:87pt;height:22.2pt" o:ole="">
            <v:imagedata r:id="rId21" o:title=""/>
          </v:shape>
          <o:OLEObject Type="Embed" ProgID="Equation.DSMT4" ShapeID="_x0000_i1038" DrawAspect="Content" ObjectID="_1618445535" r:id="rId33"/>
        </w:object>
      </w:r>
      <w:r w:rsidRPr="005E7A64">
        <w:rPr>
          <w:b w:val="0"/>
          <w:i/>
          <w:sz w:val="22"/>
          <w:szCs w:val="22"/>
        </w:rPr>
        <w:t xml:space="preserve"> , </w:t>
      </w:r>
      <w:r w:rsidRPr="005E7A64">
        <w:rPr>
          <w:rFonts w:eastAsia="SimSun"/>
          <w:b w:val="0"/>
          <w:i/>
          <w:sz w:val="22"/>
          <w:szCs w:val="22"/>
        </w:rPr>
        <w:t xml:space="preserve">where </w:t>
      </w:r>
      <w:r w:rsidRPr="005E7A64">
        <w:rPr>
          <w:b w:val="0"/>
          <w:i/>
          <w:position w:val="-6"/>
          <w:sz w:val="22"/>
          <w:szCs w:val="22"/>
        </w:rPr>
        <w:object w:dxaOrig="200" w:dyaOrig="279" w14:anchorId="5E915CD5">
          <v:shape id="_x0000_i1039" type="#_x0000_t75" style="width:10.2pt;height:13.8pt" o:ole="">
            <v:imagedata r:id="rId23" o:title=""/>
          </v:shape>
          <o:OLEObject Type="Embed" ProgID="Equation.DSMT4" ShapeID="_x0000_i1039" DrawAspect="Content" ObjectID="_1618445536" r:id="rId34"/>
        </w:object>
      </w:r>
      <w:r w:rsidRPr="005E7A64">
        <w:rPr>
          <w:rFonts w:eastAsia="SimSun"/>
          <w:b w:val="0"/>
          <w:i/>
          <w:sz w:val="22"/>
          <w:szCs w:val="22"/>
        </w:rPr>
        <w:fldChar w:fldCharType="begin"/>
      </w:r>
      <w:r w:rsidRPr="005E7A64">
        <w:rPr>
          <w:rFonts w:eastAsia="SimSun"/>
          <w:b w:val="0"/>
          <w:i/>
          <w:sz w:val="22"/>
          <w:szCs w:val="22"/>
        </w:rPr>
        <w:instrText xml:space="preserve"> QUOTE </w:instrText>
      </w:r>
      <m:oMath>
        <m:r>
          <m:rPr>
            <m:sty m:val="b"/>
          </m:rPr>
          <w:rPr>
            <w:rFonts w:ascii="Cambria Math" w:eastAsia="SimSun" w:hAnsi="Cambria Math"/>
            <w:sz w:val="22"/>
            <w:szCs w:val="22"/>
          </w:rPr>
          <m:t>l∈</m:t>
        </m:r>
        <m:d>
          <m:dPr>
            <m:begChr m:val="{"/>
            <m:endChr m:val="}"/>
            <m:ctrlPr>
              <w:rPr>
                <w:rFonts w:ascii="Cambria Math" w:eastAsia="SimSun" w:hAnsi="Cambria Math"/>
                <w:b w:val="0"/>
                <w:i/>
                <w:sz w:val="22"/>
                <w:szCs w:val="22"/>
              </w:rPr>
            </m:ctrlPr>
          </m:dPr>
          <m:e>
            <m:r>
              <m:rPr>
                <m:sty m:val="b"/>
              </m:rPr>
              <w:rPr>
                <w:rFonts w:ascii="Cambria Math" w:eastAsia="SimSun" w:hAnsi="Cambria Math"/>
                <w:sz w:val="22"/>
                <w:szCs w:val="22"/>
              </w:rPr>
              <m:t>0,1,…,</m:t>
            </m:r>
            <m:sSubSup>
              <m:sSubSupPr>
                <m:ctrlPr>
                  <w:rPr>
                    <w:rFonts w:ascii="Cambria Math" w:eastAsia="SimSun" w:hAnsi="Cambria Math"/>
                    <w:b w:val="0"/>
                    <w:i/>
                    <w:sz w:val="22"/>
                    <w:szCs w:val="22"/>
                  </w:rPr>
                </m:ctrlPr>
              </m:sSubSupPr>
              <m:e>
                <m:r>
                  <m:rPr>
                    <m:sty m:val="b"/>
                  </m:rPr>
                  <w:rPr>
                    <w:rFonts w:ascii="Cambria Math" w:eastAsia="SimSun" w:hAnsi="Cambria Math"/>
                    <w:sz w:val="22"/>
                    <w:szCs w:val="22"/>
                  </w:rPr>
                  <m:t>N</m:t>
                </m:r>
              </m:e>
              <m:sub>
                <m:r>
                  <m:rPr>
                    <m:nor/>
                  </m:rPr>
                  <w:rPr>
                    <w:rFonts w:eastAsia="SimSun"/>
                    <w:b w:val="0"/>
                    <w:i/>
                    <w:sz w:val="22"/>
                    <w:szCs w:val="22"/>
                  </w:rPr>
                  <m:t>symb</m:t>
                </m:r>
              </m:sub>
              <m:sup>
                <m:r>
                  <m:rPr>
                    <m:nor/>
                  </m:rPr>
                  <w:rPr>
                    <w:rFonts w:eastAsia="SimSun"/>
                    <w:b w:val="0"/>
                    <w:i/>
                    <w:sz w:val="22"/>
                    <w:szCs w:val="22"/>
                  </w:rPr>
                  <m:t>SRS</m:t>
                </m:r>
              </m:sup>
            </m:sSubSup>
            <m:r>
              <m:rPr>
                <m:sty m:val="b"/>
              </m:rPr>
              <w:rPr>
                <w:rFonts w:ascii="Cambria Math" w:eastAsia="SimSun" w:hAnsi="Cambria Math"/>
                <w:sz w:val="22"/>
                <w:szCs w:val="22"/>
              </w:rPr>
              <m:t>-1</m:t>
            </m:r>
          </m:e>
        </m:d>
      </m:oMath>
      <w:r w:rsidRPr="005E7A64">
        <w:rPr>
          <w:rFonts w:eastAsia="SimSun"/>
          <w:b w:val="0"/>
          <w:i/>
          <w:sz w:val="22"/>
          <w:szCs w:val="22"/>
        </w:rPr>
        <w:instrText xml:space="preserve"> </w:instrText>
      </w:r>
      <w:r w:rsidRPr="005E7A64">
        <w:rPr>
          <w:rFonts w:eastAsia="SimSun"/>
          <w:b w:val="0"/>
          <w:i/>
          <w:sz w:val="22"/>
          <w:szCs w:val="22"/>
        </w:rPr>
        <w:fldChar w:fldCharType="end"/>
      </w:r>
      <w:r w:rsidRPr="005E7A64">
        <w:rPr>
          <w:rFonts w:eastAsia="SimSun"/>
          <w:b w:val="0"/>
          <w:i/>
          <w:sz w:val="22"/>
          <w:szCs w:val="22"/>
        </w:rPr>
        <w:t xml:space="preserve"> is the SRS symbol number in the subframe, </w:t>
      </w:r>
      <w:r w:rsidRPr="005E7A64">
        <w:rPr>
          <w:rFonts w:eastAsia="SimSun"/>
          <w:b w:val="0"/>
          <w:i/>
          <w:position w:val="-6"/>
          <w:sz w:val="22"/>
          <w:szCs w:val="22"/>
        </w:rPr>
        <w:object w:dxaOrig="220" w:dyaOrig="279" w14:anchorId="09A33378">
          <v:shape id="_x0000_i1040" type="#_x0000_t75" style="width:10.8pt;height:13.8pt" o:ole="">
            <v:imagedata r:id="rId25" o:title=""/>
          </v:shape>
          <o:OLEObject Type="Embed" ProgID="Equation.DSMT4" ShapeID="_x0000_i1040" DrawAspect="Content" ObjectID="_1618445537" r:id="rId35"/>
        </w:object>
      </w:r>
      <w:r w:rsidRPr="005E7A64">
        <w:rPr>
          <w:rFonts w:eastAsia="SimSun"/>
          <w:b w:val="0"/>
          <w:i/>
          <w:sz w:val="22"/>
          <w:szCs w:val="22"/>
        </w:rPr>
        <w:t xml:space="preserve"> </w:t>
      </w:r>
      <w:r w:rsidRPr="005E7A64">
        <w:rPr>
          <w:rFonts w:eastAsia="SimSun"/>
          <w:b w:val="0"/>
          <w:i/>
          <w:sz w:val="22"/>
          <w:szCs w:val="22"/>
        </w:rPr>
        <w:fldChar w:fldCharType="begin"/>
      </w:r>
      <w:r w:rsidRPr="005E7A64">
        <w:rPr>
          <w:rFonts w:eastAsia="SimSun"/>
          <w:b w:val="0"/>
          <w:i/>
          <w:sz w:val="22"/>
          <w:szCs w:val="22"/>
        </w:rPr>
        <w:instrText xml:space="preserve"> QUOTE </w:instrText>
      </w:r>
      <m:oMath>
        <m:sSubSup>
          <m:sSubSupPr>
            <m:ctrlPr>
              <w:rPr>
                <w:rFonts w:ascii="Cambria Math" w:eastAsia="SimSun" w:hAnsi="Cambria Math"/>
                <w:b w:val="0"/>
                <w:i/>
                <w:sz w:val="22"/>
                <w:szCs w:val="22"/>
              </w:rPr>
            </m:ctrlPr>
          </m:sSubSupPr>
          <m:e>
            <m:r>
              <m:rPr>
                <m:sty m:val="b"/>
              </m:rPr>
              <w:rPr>
                <w:rFonts w:ascii="Cambria Math" w:eastAsia="SimSun" w:hAnsi="Cambria Math"/>
                <w:sz w:val="22"/>
                <w:szCs w:val="22"/>
              </w:rPr>
              <m:t>N</m:t>
            </m:r>
          </m:e>
          <m:sub>
            <m:r>
              <m:rPr>
                <m:nor/>
              </m:rPr>
              <w:rPr>
                <w:rFonts w:eastAsia="SimSun"/>
                <w:b w:val="0"/>
                <w:i/>
                <w:sz w:val="22"/>
                <w:szCs w:val="22"/>
              </w:rPr>
              <m:t>symb</m:t>
            </m:r>
          </m:sub>
          <m:sup>
            <m:r>
              <m:rPr>
                <m:nor/>
              </m:rPr>
              <w:rPr>
                <w:rFonts w:eastAsia="SimSun"/>
                <w:b w:val="0"/>
                <w:i/>
                <w:sz w:val="22"/>
                <w:szCs w:val="22"/>
              </w:rPr>
              <m:t>SRS</m:t>
            </m:r>
          </m:sup>
        </m:sSubSup>
      </m:oMath>
      <w:r w:rsidRPr="005E7A64">
        <w:rPr>
          <w:rFonts w:eastAsia="SimSun"/>
          <w:b w:val="0"/>
          <w:i/>
          <w:sz w:val="22"/>
          <w:szCs w:val="22"/>
        </w:rPr>
        <w:instrText xml:space="preserve"> </w:instrText>
      </w:r>
      <w:r w:rsidRPr="005E7A64">
        <w:rPr>
          <w:rFonts w:eastAsia="SimSun"/>
          <w:b w:val="0"/>
          <w:i/>
          <w:sz w:val="22"/>
          <w:szCs w:val="22"/>
        </w:rPr>
        <w:fldChar w:fldCharType="end"/>
      </w:r>
      <w:r w:rsidRPr="005E7A64">
        <w:rPr>
          <w:rFonts w:eastAsia="SimSun"/>
          <w:b w:val="0"/>
          <w:i/>
          <w:sz w:val="22"/>
          <w:szCs w:val="22"/>
        </w:rPr>
        <w:t>is the number of antenna switches</w:t>
      </w:r>
      <w:r>
        <w:rPr>
          <w:rFonts w:eastAsia="SimSun"/>
          <w:b w:val="0"/>
          <w:i/>
          <w:sz w:val="22"/>
          <w:szCs w:val="22"/>
        </w:rPr>
        <w:t xml:space="preserve"> </w:t>
      </w:r>
      <w:r w:rsidRPr="005E7A64">
        <w:rPr>
          <w:rFonts w:eastAsia="SimSun"/>
          <w:b w:val="0"/>
          <w:i/>
          <w:sz w:val="22"/>
          <w:szCs w:val="22"/>
        </w:rPr>
        <w:t>in the subframe, R is the repetition factor</w:t>
      </w:r>
    </w:p>
    <w:p w14:paraId="6F4948F5" w14:textId="3CE0B38C" w:rsidR="00136A2C" w:rsidRPr="00136A2C" w:rsidRDefault="00136A2C" w:rsidP="00136A2C">
      <w:pPr>
        <w:pStyle w:val="ListParagraph"/>
        <w:numPr>
          <w:ilvl w:val="0"/>
          <w:numId w:val="45"/>
        </w:numPr>
        <w:jc w:val="both"/>
        <w:rPr>
          <w:rFonts w:ascii="Times New Roman" w:hAnsi="Times New Roman"/>
          <w:i/>
        </w:rPr>
      </w:pPr>
      <w:r w:rsidRPr="00136A2C">
        <w:rPr>
          <w:rFonts w:ascii="Times New Roman" w:hAnsi="Times New Roman"/>
          <w:i/>
        </w:rPr>
        <w:t>If independent power control is used for SRS, for the subframe where legacy and additional SRS are present, all SRS symbols transmission should follow the same power control configurations corresponding to legacy SRS to facilitate joint processing</w:t>
      </w:r>
      <w:r w:rsidR="00F01960">
        <w:rPr>
          <w:rFonts w:ascii="Times New Roman" w:hAnsi="Times New Roman"/>
          <w:i/>
        </w:rPr>
        <w:t xml:space="preserve"> of received SRS</w:t>
      </w:r>
      <w:r w:rsidRPr="00136A2C">
        <w:rPr>
          <w:rFonts w:ascii="Times New Roman" w:hAnsi="Times New Roman"/>
          <w:i/>
        </w:rPr>
        <w:t xml:space="preserve"> at eNB. </w:t>
      </w: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4FD9391A" w14:textId="300CA3DA" w:rsidR="005E7A64" w:rsidRDefault="005E7A64" w:rsidP="00136A2C">
      <w:pPr>
        <w:pStyle w:val="Default"/>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 xml:space="preserve">[1] </w:t>
      </w:r>
      <w:r w:rsidRPr="00E757AF">
        <w:rPr>
          <w:rFonts w:ascii="Times New Roman" w:eastAsia="SimSun" w:hAnsi="Times New Roman" w:cs="Times New Roman"/>
          <w:color w:val="auto"/>
          <w:sz w:val="22"/>
          <w:szCs w:val="22"/>
          <w:lang w:eastAsia="zh-CN"/>
        </w:rPr>
        <w:t>Chairman’s notes for 3GPP TSG RAN WG1 Meeting #9</w:t>
      </w:r>
      <w:r>
        <w:rPr>
          <w:rFonts w:ascii="Times New Roman" w:eastAsia="SimSun" w:hAnsi="Times New Roman" w:cs="Times New Roman"/>
          <w:color w:val="auto"/>
          <w:sz w:val="22"/>
          <w:szCs w:val="22"/>
          <w:lang w:eastAsia="zh-CN"/>
        </w:rPr>
        <w:t>6bis</w:t>
      </w:r>
      <w:r w:rsidRPr="00E757AF">
        <w:rPr>
          <w:rFonts w:ascii="Times New Roman" w:eastAsia="SimSun" w:hAnsi="Times New Roman" w:cs="Times New Roman"/>
          <w:color w:val="auto"/>
          <w:sz w:val="22"/>
          <w:szCs w:val="22"/>
          <w:lang w:eastAsia="zh-CN"/>
        </w:rPr>
        <w:t xml:space="preserve">, </w:t>
      </w:r>
      <w:r w:rsidRPr="005E7A64">
        <w:rPr>
          <w:rFonts w:ascii="Times New Roman" w:eastAsia="SimSun" w:hAnsi="Times New Roman" w:cs="Times New Roman"/>
          <w:color w:val="auto"/>
          <w:sz w:val="22"/>
          <w:szCs w:val="22"/>
          <w:lang w:eastAsia="zh-CN"/>
        </w:rPr>
        <w:t>Xi’an, China, 8th February –12th April, 2019</w:t>
      </w:r>
      <w:r>
        <w:rPr>
          <w:rFonts w:ascii="Times New Roman" w:eastAsia="SimSun" w:hAnsi="Times New Roman" w:cs="Times New Roman"/>
          <w:color w:val="auto"/>
          <w:sz w:val="22"/>
          <w:szCs w:val="22"/>
          <w:lang w:eastAsia="zh-CN"/>
        </w:rPr>
        <w:t>.</w:t>
      </w:r>
    </w:p>
    <w:p w14:paraId="5D948C12" w14:textId="30C81976" w:rsidR="00AC49B9" w:rsidRPr="00E757AF" w:rsidRDefault="00646FC0" w:rsidP="00136A2C">
      <w:pPr>
        <w:pStyle w:val="Default"/>
        <w:spacing w:before="120"/>
        <w:jc w:val="both"/>
        <w:rPr>
          <w:rFonts w:ascii="Times New Roman" w:eastAsia="SimSun" w:hAnsi="Times New Roman" w:cs="Times New Roman"/>
          <w:color w:val="auto"/>
          <w:sz w:val="22"/>
          <w:szCs w:val="22"/>
          <w:lang w:eastAsia="zh-CN"/>
        </w:rPr>
      </w:pPr>
      <w:r>
        <w:rPr>
          <w:rFonts w:ascii="Times New Roman" w:eastAsia="SimSun" w:hAnsi="Times New Roman" w:cs="Times New Roman"/>
          <w:color w:val="auto"/>
          <w:sz w:val="22"/>
          <w:szCs w:val="22"/>
          <w:lang w:eastAsia="zh-CN"/>
        </w:rPr>
        <w:t>[2</w:t>
      </w:r>
      <w:r w:rsidR="00AC49B9" w:rsidRPr="0084163A">
        <w:rPr>
          <w:rFonts w:ascii="Times New Roman" w:eastAsia="SimSun" w:hAnsi="Times New Roman" w:cs="Times New Roman"/>
          <w:color w:val="auto"/>
          <w:sz w:val="22"/>
          <w:szCs w:val="22"/>
          <w:lang w:eastAsia="zh-CN"/>
        </w:rPr>
        <w:t xml:space="preserve">] </w:t>
      </w:r>
      <w:r w:rsidR="00AC49B9" w:rsidRPr="00E757AF">
        <w:rPr>
          <w:rFonts w:ascii="Times New Roman" w:eastAsia="SimSun" w:hAnsi="Times New Roman" w:cs="Times New Roman"/>
          <w:color w:val="auto"/>
          <w:sz w:val="22"/>
          <w:szCs w:val="22"/>
          <w:lang w:eastAsia="zh-CN"/>
        </w:rPr>
        <w:t>Chairman’s notes for 3GPP TSG RAN WG1 Meeting #9</w:t>
      </w:r>
      <w:r w:rsidR="001C2E4A">
        <w:rPr>
          <w:rFonts w:ascii="Times New Roman" w:eastAsia="SimSun" w:hAnsi="Times New Roman" w:cs="Times New Roman"/>
          <w:color w:val="auto"/>
          <w:sz w:val="22"/>
          <w:szCs w:val="22"/>
          <w:lang w:eastAsia="zh-CN"/>
        </w:rPr>
        <w:t>6</w:t>
      </w:r>
      <w:r w:rsidR="00AC49B9" w:rsidRPr="00E757AF">
        <w:rPr>
          <w:rFonts w:ascii="Times New Roman" w:eastAsia="SimSun" w:hAnsi="Times New Roman" w:cs="Times New Roman"/>
          <w:color w:val="auto"/>
          <w:sz w:val="22"/>
          <w:szCs w:val="22"/>
          <w:lang w:eastAsia="zh-CN"/>
        </w:rPr>
        <w:t xml:space="preserve">, </w:t>
      </w:r>
      <w:r w:rsidR="001C2E4A" w:rsidRPr="001C2E4A">
        <w:rPr>
          <w:rFonts w:ascii="Times New Roman" w:eastAsia="SimSun" w:hAnsi="Times New Roman" w:cs="Times New Roman"/>
          <w:color w:val="auto"/>
          <w:sz w:val="22"/>
          <w:szCs w:val="22"/>
          <w:lang w:eastAsia="zh-CN"/>
        </w:rPr>
        <w:t xml:space="preserve">Athens, </w:t>
      </w:r>
      <w:r w:rsidR="001C2E4A">
        <w:rPr>
          <w:rFonts w:ascii="Times New Roman" w:eastAsia="SimSun" w:hAnsi="Times New Roman" w:cs="Times New Roman"/>
          <w:color w:val="auto"/>
          <w:sz w:val="22"/>
          <w:szCs w:val="22"/>
          <w:lang w:eastAsia="zh-CN"/>
        </w:rPr>
        <w:t>February 25</w:t>
      </w:r>
      <w:r w:rsidR="001C2E4A" w:rsidRPr="001C2E4A">
        <w:rPr>
          <w:rFonts w:ascii="Times New Roman" w:eastAsia="SimSun" w:hAnsi="Times New Roman" w:cs="Times New Roman"/>
          <w:color w:val="auto"/>
          <w:sz w:val="22"/>
          <w:szCs w:val="22"/>
          <w:vertAlign w:val="superscript"/>
          <w:lang w:eastAsia="zh-CN"/>
        </w:rPr>
        <w:t>th</w:t>
      </w:r>
      <w:r w:rsidR="001C2E4A">
        <w:rPr>
          <w:rFonts w:ascii="Times New Roman" w:eastAsia="SimSun" w:hAnsi="Times New Roman" w:cs="Times New Roman"/>
          <w:color w:val="auto"/>
          <w:sz w:val="22"/>
          <w:szCs w:val="22"/>
          <w:lang w:eastAsia="zh-CN"/>
        </w:rPr>
        <w:t xml:space="preserve">- </w:t>
      </w:r>
      <w:r w:rsidR="001C2E4A" w:rsidRPr="001C2E4A">
        <w:rPr>
          <w:rFonts w:ascii="Times New Roman" w:eastAsia="SimSun" w:hAnsi="Times New Roman" w:cs="Times New Roman"/>
          <w:color w:val="auto"/>
          <w:sz w:val="22"/>
          <w:szCs w:val="22"/>
          <w:lang w:eastAsia="zh-CN"/>
        </w:rPr>
        <w:t>March 1st, 2019</w:t>
      </w:r>
      <w:r w:rsidR="00AC49B9">
        <w:rPr>
          <w:rFonts w:ascii="Times New Roman" w:eastAsia="SimSun" w:hAnsi="Times New Roman" w:cs="Times New Roman"/>
          <w:color w:val="auto"/>
          <w:sz w:val="22"/>
          <w:szCs w:val="22"/>
          <w:lang w:eastAsia="zh-CN"/>
        </w:rPr>
        <w:t>.</w:t>
      </w:r>
    </w:p>
    <w:p w14:paraId="6D3AD4AC" w14:textId="1354E3CB" w:rsidR="0084163A" w:rsidRPr="00011036" w:rsidRDefault="00AC49B9" w:rsidP="00F01960">
      <w:pPr>
        <w:pStyle w:val="Default"/>
        <w:spacing w:before="120"/>
        <w:jc w:val="both"/>
        <w:rPr>
          <w:sz w:val="22"/>
          <w:szCs w:val="22"/>
        </w:rPr>
      </w:pPr>
      <w:r w:rsidRPr="00E757AF">
        <w:rPr>
          <w:rFonts w:ascii="Times New Roman" w:eastAsia="SimSun" w:hAnsi="Times New Roman" w:cs="Times New Roman"/>
          <w:color w:val="auto"/>
          <w:sz w:val="22"/>
          <w:szCs w:val="22"/>
          <w:lang w:eastAsia="zh-CN"/>
        </w:rPr>
        <w:t>[</w:t>
      </w:r>
      <w:r w:rsidR="00646FC0">
        <w:rPr>
          <w:rFonts w:ascii="Times New Roman" w:eastAsia="SimSun" w:hAnsi="Times New Roman" w:cs="Times New Roman"/>
          <w:color w:val="auto"/>
          <w:sz w:val="22"/>
          <w:szCs w:val="22"/>
          <w:lang w:eastAsia="zh-CN"/>
        </w:rPr>
        <w:t>3</w:t>
      </w:r>
      <w:r w:rsidRPr="00E757AF">
        <w:rPr>
          <w:rFonts w:ascii="Times New Roman" w:eastAsia="SimSun" w:hAnsi="Times New Roman" w:cs="Times New Roman"/>
          <w:color w:val="auto"/>
          <w:sz w:val="22"/>
          <w:szCs w:val="22"/>
          <w:lang w:eastAsia="zh-CN"/>
        </w:rPr>
        <w:t xml:space="preserve">] </w:t>
      </w:r>
      <w:r w:rsidR="005225AC" w:rsidRPr="00E757AF">
        <w:rPr>
          <w:rFonts w:ascii="Times New Roman" w:eastAsia="SimSun" w:hAnsi="Times New Roman" w:cs="Times New Roman"/>
          <w:color w:val="auto"/>
          <w:sz w:val="22"/>
          <w:szCs w:val="22"/>
          <w:lang w:eastAsia="zh-CN"/>
        </w:rPr>
        <w:t>Chairman’s notes for 3GPP TSG RAN WG1 Meeting #9</w:t>
      </w:r>
      <w:r w:rsidR="005225AC">
        <w:rPr>
          <w:rFonts w:ascii="Times New Roman" w:eastAsia="SimSun" w:hAnsi="Times New Roman" w:cs="Times New Roman"/>
          <w:color w:val="auto"/>
          <w:sz w:val="22"/>
          <w:szCs w:val="22"/>
          <w:lang w:eastAsia="zh-CN"/>
        </w:rPr>
        <w:t>5</w:t>
      </w:r>
      <w:r w:rsidR="005225AC" w:rsidRPr="00E757AF">
        <w:rPr>
          <w:rFonts w:ascii="Times New Roman" w:eastAsia="SimSun" w:hAnsi="Times New Roman" w:cs="Times New Roman"/>
          <w:color w:val="auto"/>
          <w:sz w:val="22"/>
          <w:szCs w:val="22"/>
          <w:lang w:eastAsia="zh-CN"/>
        </w:rPr>
        <w:t xml:space="preserve">, </w:t>
      </w:r>
      <w:r w:rsidR="005225AC" w:rsidRPr="00180E64">
        <w:rPr>
          <w:rFonts w:ascii="Times New Roman" w:eastAsia="SimSun" w:hAnsi="Times New Roman" w:cs="Times New Roman"/>
          <w:color w:val="auto"/>
          <w:sz w:val="22"/>
          <w:szCs w:val="22"/>
          <w:lang w:eastAsia="zh-CN"/>
        </w:rPr>
        <w:t>Spokane, USA, November</w:t>
      </w:r>
      <w:r w:rsidR="005225AC">
        <w:rPr>
          <w:rFonts w:ascii="Times New Roman" w:eastAsia="SimSun" w:hAnsi="Times New Roman" w:cs="Times New Roman"/>
          <w:color w:val="auto"/>
          <w:sz w:val="22"/>
          <w:szCs w:val="22"/>
          <w:lang w:eastAsia="zh-CN"/>
        </w:rPr>
        <w:t>-</w:t>
      </w:r>
      <w:r w:rsidR="005225AC" w:rsidRPr="00180E64">
        <w:rPr>
          <w:rFonts w:ascii="Times New Roman" w:eastAsia="SimSun" w:hAnsi="Times New Roman" w:cs="Times New Roman"/>
          <w:color w:val="auto"/>
          <w:sz w:val="22"/>
          <w:szCs w:val="22"/>
          <w:lang w:eastAsia="zh-CN"/>
        </w:rPr>
        <w:t>2018</w:t>
      </w:r>
      <w:r w:rsidR="005225AC">
        <w:rPr>
          <w:rFonts w:ascii="Times New Roman" w:eastAsia="SimSun" w:hAnsi="Times New Roman" w:cs="Times New Roman"/>
          <w:color w:val="auto"/>
          <w:sz w:val="22"/>
          <w:szCs w:val="22"/>
          <w:lang w:eastAsia="zh-CN"/>
        </w:rPr>
        <w:t>.</w:t>
      </w:r>
      <w:bookmarkStart w:id="2" w:name="_GoBack"/>
      <w:bookmarkEnd w:id="2"/>
    </w:p>
    <w:sectPr w:rsidR="0084163A" w:rsidRPr="00011036"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D814D" w14:textId="77777777" w:rsidR="0010365D" w:rsidRDefault="0010365D">
      <w:r>
        <w:separator/>
      </w:r>
    </w:p>
  </w:endnote>
  <w:endnote w:type="continuationSeparator" w:id="0">
    <w:p w14:paraId="4DE210A2" w14:textId="77777777" w:rsidR="0010365D" w:rsidRDefault="0010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52386" w14:textId="77777777" w:rsidR="0010365D" w:rsidRDefault="0010365D">
      <w:r>
        <w:separator/>
      </w:r>
    </w:p>
  </w:footnote>
  <w:footnote w:type="continuationSeparator" w:id="0">
    <w:p w14:paraId="3A43C6D4" w14:textId="77777777" w:rsidR="0010365D" w:rsidRDefault="001036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15:restartNumberingAfterBreak="0">
    <w:nsid w:val="05780559"/>
    <w:multiLevelType w:val="hybridMultilevel"/>
    <w:tmpl w:val="B3AC5C10"/>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584E4A"/>
    <w:multiLevelType w:val="hybridMultilevel"/>
    <w:tmpl w:val="0FFA2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704DD2"/>
    <w:multiLevelType w:val="hybridMultilevel"/>
    <w:tmpl w:val="6938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80125"/>
    <w:multiLevelType w:val="hybridMultilevel"/>
    <w:tmpl w:val="F4A0435A"/>
    <w:lvl w:ilvl="0" w:tplc="04090001">
      <w:start w:val="1"/>
      <w:numFmt w:val="bullet"/>
      <w:lvlText w:val=""/>
      <w:lvlJc w:val="left"/>
      <w:pPr>
        <w:ind w:left="720" w:hanging="360"/>
      </w:pPr>
      <w:rPr>
        <w:rFonts w:ascii="Symbol" w:hAnsi="Symbol" w:hint="default"/>
      </w:rPr>
    </w:lvl>
    <w:lvl w:ilvl="1" w:tplc="58985A4E">
      <w:start w:val="1"/>
      <w:numFmt w:val="bullet"/>
      <w:lvlText w:val="o"/>
      <w:lvlJc w:val="left"/>
      <w:pPr>
        <w:ind w:left="792" w:hanging="288"/>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B4A3F"/>
    <w:multiLevelType w:val="hybridMultilevel"/>
    <w:tmpl w:val="22E4D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24506A5"/>
    <w:multiLevelType w:val="hybridMultilevel"/>
    <w:tmpl w:val="2FAC6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331A7"/>
    <w:multiLevelType w:val="hybridMultilevel"/>
    <w:tmpl w:val="26F0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37478A"/>
    <w:multiLevelType w:val="hybridMultilevel"/>
    <w:tmpl w:val="9284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A27233"/>
    <w:multiLevelType w:val="hybridMultilevel"/>
    <w:tmpl w:val="9EB88E9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E95A55"/>
    <w:multiLevelType w:val="hybridMultilevel"/>
    <w:tmpl w:val="6D6C4D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B55CCE"/>
    <w:multiLevelType w:val="hybridMultilevel"/>
    <w:tmpl w:val="3DC65D7E"/>
    <w:lvl w:ilvl="0" w:tplc="9AA2D76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109FC"/>
    <w:multiLevelType w:val="hybridMultilevel"/>
    <w:tmpl w:val="6EA2C7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FFB2400"/>
    <w:multiLevelType w:val="hybridMultilevel"/>
    <w:tmpl w:val="B868F7F4"/>
    <w:lvl w:ilvl="0" w:tplc="57665F2C">
      <w:numFmt w:val="bullet"/>
      <w:lvlText w:val="-"/>
      <w:lvlJc w:val="left"/>
      <w:pPr>
        <w:ind w:left="933" w:hanging="360"/>
      </w:pPr>
      <w:rPr>
        <w:rFonts w:ascii="Times New Roman" w:eastAsia="SimSun" w:hAnsi="Times New Roman" w:cs="Times New Roman" w:hint="default"/>
      </w:rPr>
    </w:lvl>
    <w:lvl w:ilvl="1" w:tplc="04090003">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num w:numId="1">
    <w:abstractNumId w:val="11"/>
  </w:num>
  <w:num w:numId="2">
    <w:abstractNumId w:val="4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8"/>
  </w:num>
  <w:num w:numId="6">
    <w:abstractNumId w:val="16"/>
  </w:num>
  <w:num w:numId="7">
    <w:abstractNumId w:val="40"/>
  </w:num>
  <w:num w:numId="8">
    <w:abstractNumId w:val="33"/>
  </w:num>
  <w:num w:numId="9">
    <w:abstractNumId w:val="13"/>
  </w:num>
  <w:num w:numId="10">
    <w:abstractNumId w:val="27"/>
  </w:num>
  <w:num w:numId="11">
    <w:abstractNumId w:val="3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0"/>
  </w:num>
  <w:num w:numId="15">
    <w:abstractNumId w:val="19"/>
  </w:num>
  <w:num w:numId="16">
    <w:abstractNumId w:val="6"/>
  </w:num>
  <w:num w:numId="17">
    <w:abstractNumId w:val="4"/>
  </w:num>
  <w:num w:numId="18">
    <w:abstractNumId w:val="37"/>
  </w:num>
  <w:num w:numId="19">
    <w:abstractNumId w:val="42"/>
  </w:num>
  <w:num w:numId="20">
    <w:abstractNumId w:val="2"/>
  </w:num>
  <w:num w:numId="21">
    <w:abstractNumId w:val="15"/>
  </w:num>
  <w:num w:numId="22">
    <w:abstractNumId w:val="5"/>
  </w:num>
  <w:num w:numId="23">
    <w:abstractNumId w:val="26"/>
  </w:num>
  <w:num w:numId="24">
    <w:abstractNumId w:val="20"/>
  </w:num>
  <w:num w:numId="25">
    <w:abstractNumId w:val="31"/>
  </w:num>
  <w:num w:numId="26">
    <w:abstractNumId w:val="36"/>
  </w:num>
  <w:num w:numId="27">
    <w:abstractNumId w:val="23"/>
  </w:num>
  <w:num w:numId="28">
    <w:abstractNumId w:val="22"/>
  </w:num>
  <w:num w:numId="29">
    <w:abstractNumId w:val="12"/>
  </w:num>
  <w:num w:numId="30">
    <w:abstractNumId w:val="34"/>
  </w:num>
  <w:num w:numId="31">
    <w:abstractNumId w:val="9"/>
  </w:num>
  <w:num w:numId="32">
    <w:abstractNumId w:val="18"/>
  </w:num>
  <w:num w:numId="33">
    <w:abstractNumId w:val="25"/>
  </w:num>
  <w:num w:numId="34">
    <w:abstractNumId w:val="38"/>
  </w:num>
  <w:num w:numId="35">
    <w:abstractNumId w:val="43"/>
  </w:num>
  <w:num w:numId="36">
    <w:abstractNumId w:val="17"/>
  </w:num>
  <w:num w:numId="37">
    <w:abstractNumId w:val="14"/>
  </w:num>
  <w:num w:numId="38">
    <w:abstractNumId w:val="1"/>
  </w:num>
  <w:num w:numId="39">
    <w:abstractNumId w:val="32"/>
  </w:num>
  <w:num w:numId="40">
    <w:abstractNumId w:val="44"/>
  </w:num>
  <w:num w:numId="41">
    <w:abstractNumId w:val="29"/>
  </w:num>
  <w:num w:numId="42">
    <w:abstractNumId w:val="3"/>
  </w:num>
  <w:num w:numId="43">
    <w:abstractNumId w:val="39"/>
  </w:num>
  <w:num w:numId="44">
    <w:abstractNumId w:val="10"/>
  </w:num>
  <w:num w:numId="4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181"/>
    <w:rsid w:val="00007207"/>
    <w:rsid w:val="000072BD"/>
    <w:rsid w:val="00007500"/>
    <w:rsid w:val="000077B5"/>
    <w:rsid w:val="0000792C"/>
    <w:rsid w:val="00007CEF"/>
    <w:rsid w:val="0001004F"/>
    <w:rsid w:val="000101EF"/>
    <w:rsid w:val="00010CF1"/>
    <w:rsid w:val="00010E97"/>
    <w:rsid w:val="00010FD1"/>
    <w:rsid w:val="00011036"/>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ACC"/>
    <w:rsid w:val="00023C29"/>
    <w:rsid w:val="00023FE0"/>
    <w:rsid w:val="00024E37"/>
    <w:rsid w:val="00024E57"/>
    <w:rsid w:val="0002506A"/>
    <w:rsid w:val="00025281"/>
    <w:rsid w:val="000255A1"/>
    <w:rsid w:val="000258DD"/>
    <w:rsid w:val="0002591B"/>
    <w:rsid w:val="00025AFC"/>
    <w:rsid w:val="000262D0"/>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10"/>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9AF"/>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551"/>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3BA"/>
    <w:rsid w:val="000A1ABE"/>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49DA"/>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146"/>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7B3"/>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097"/>
    <w:rsid w:val="00101489"/>
    <w:rsid w:val="00101513"/>
    <w:rsid w:val="00101A0E"/>
    <w:rsid w:val="00101ACE"/>
    <w:rsid w:val="00102147"/>
    <w:rsid w:val="001021B6"/>
    <w:rsid w:val="00102D2E"/>
    <w:rsid w:val="0010341A"/>
    <w:rsid w:val="00103658"/>
    <w:rsid w:val="0010365D"/>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89B"/>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92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1B"/>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2C"/>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23"/>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EE8"/>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226"/>
    <w:rsid w:val="001544AB"/>
    <w:rsid w:val="00154A24"/>
    <w:rsid w:val="00154B50"/>
    <w:rsid w:val="00154E96"/>
    <w:rsid w:val="00155523"/>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C9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0E64"/>
    <w:rsid w:val="001817BA"/>
    <w:rsid w:val="00181B3A"/>
    <w:rsid w:val="001820B2"/>
    <w:rsid w:val="001821E9"/>
    <w:rsid w:val="00182608"/>
    <w:rsid w:val="00182E75"/>
    <w:rsid w:val="001836DF"/>
    <w:rsid w:val="00183CC6"/>
    <w:rsid w:val="00183D8A"/>
    <w:rsid w:val="00183E8B"/>
    <w:rsid w:val="00183F11"/>
    <w:rsid w:val="001840F5"/>
    <w:rsid w:val="00184B9D"/>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09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23"/>
    <w:rsid w:val="001B345B"/>
    <w:rsid w:val="001B3754"/>
    <w:rsid w:val="001B3FD9"/>
    <w:rsid w:val="001B46A1"/>
    <w:rsid w:val="001B5332"/>
    <w:rsid w:val="001B53B3"/>
    <w:rsid w:val="001B54E9"/>
    <w:rsid w:val="001B5C88"/>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A14"/>
    <w:rsid w:val="001C2E4A"/>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B3"/>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46"/>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E7E6C"/>
    <w:rsid w:val="001F0546"/>
    <w:rsid w:val="001F0797"/>
    <w:rsid w:val="001F0800"/>
    <w:rsid w:val="001F0DDF"/>
    <w:rsid w:val="001F134F"/>
    <w:rsid w:val="001F16FD"/>
    <w:rsid w:val="001F1B1E"/>
    <w:rsid w:val="001F1DFA"/>
    <w:rsid w:val="001F22A9"/>
    <w:rsid w:val="001F2536"/>
    <w:rsid w:val="001F2591"/>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0DA"/>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A2"/>
    <w:rsid w:val="002125B4"/>
    <w:rsid w:val="00212816"/>
    <w:rsid w:val="00212D30"/>
    <w:rsid w:val="002130BD"/>
    <w:rsid w:val="0021356F"/>
    <w:rsid w:val="00213851"/>
    <w:rsid w:val="00213F38"/>
    <w:rsid w:val="002140D1"/>
    <w:rsid w:val="002145A2"/>
    <w:rsid w:val="002148F0"/>
    <w:rsid w:val="00214E0D"/>
    <w:rsid w:val="0021586D"/>
    <w:rsid w:val="0021619F"/>
    <w:rsid w:val="0021629D"/>
    <w:rsid w:val="002162EA"/>
    <w:rsid w:val="002165F9"/>
    <w:rsid w:val="00216685"/>
    <w:rsid w:val="00216B17"/>
    <w:rsid w:val="00216BBF"/>
    <w:rsid w:val="00217135"/>
    <w:rsid w:val="0021737B"/>
    <w:rsid w:val="002177AC"/>
    <w:rsid w:val="00217A8F"/>
    <w:rsid w:val="00217AC2"/>
    <w:rsid w:val="00217CE8"/>
    <w:rsid w:val="002202EC"/>
    <w:rsid w:val="002204ED"/>
    <w:rsid w:val="00220861"/>
    <w:rsid w:val="00220AA0"/>
    <w:rsid w:val="00220E92"/>
    <w:rsid w:val="002211DD"/>
    <w:rsid w:val="0022135D"/>
    <w:rsid w:val="002222A4"/>
    <w:rsid w:val="0022230B"/>
    <w:rsid w:val="0022337A"/>
    <w:rsid w:val="00223833"/>
    <w:rsid w:val="00223ACD"/>
    <w:rsid w:val="00223ADC"/>
    <w:rsid w:val="00223E0A"/>
    <w:rsid w:val="00223F34"/>
    <w:rsid w:val="002241C9"/>
    <w:rsid w:val="00224A9B"/>
    <w:rsid w:val="00224C25"/>
    <w:rsid w:val="00225398"/>
    <w:rsid w:val="00225694"/>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5D19"/>
    <w:rsid w:val="002361D3"/>
    <w:rsid w:val="00236F55"/>
    <w:rsid w:val="00236F71"/>
    <w:rsid w:val="002373FC"/>
    <w:rsid w:val="0023768D"/>
    <w:rsid w:val="0023776F"/>
    <w:rsid w:val="00237C6F"/>
    <w:rsid w:val="00237D22"/>
    <w:rsid w:val="00240B7D"/>
    <w:rsid w:val="00240F76"/>
    <w:rsid w:val="00240F8C"/>
    <w:rsid w:val="0024103F"/>
    <w:rsid w:val="00241C7B"/>
    <w:rsid w:val="002421F2"/>
    <w:rsid w:val="0024224E"/>
    <w:rsid w:val="00242B2A"/>
    <w:rsid w:val="00242CAE"/>
    <w:rsid w:val="00243ACD"/>
    <w:rsid w:val="00243DCC"/>
    <w:rsid w:val="0024407B"/>
    <w:rsid w:val="002443C2"/>
    <w:rsid w:val="002444E3"/>
    <w:rsid w:val="00244606"/>
    <w:rsid w:val="00244924"/>
    <w:rsid w:val="00244DFD"/>
    <w:rsid w:val="00245492"/>
    <w:rsid w:val="0024552B"/>
    <w:rsid w:val="002455D1"/>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391"/>
    <w:rsid w:val="00267825"/>
    <w:rsid w:val="00267CFE"/>
    <w:rsid w:val="00267EF5"/>
    <w:rsid w:val="00267F60"/>
    <w:rsid w:val="00270571"/>
    <w:rsid w:val="00270621"/>
    <w:rsid w:val="00270C63"/>
    <w:rsid w:val="00270C98"/>
    <w:rsid w:val="00270E57"/>
    <w:rsid w:val="00271736"/>
    <w:rsid w:val="00271738"/>
    <w:rsid w:val="0027193C"/>
    <w:rsid w:val="00271B1E"/>
    <w:rsid w:val="00271EEF"/>
    <w:rsid w:val="00271FFC"/>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9F9"/>
    <w:rsid w:val="00276CDE"/>
    <w:rsid w:val="0027720E"/>
    <w:rsid w:val="00277CA0"/>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785"/>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8E9"/>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650"/>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28"/>
    <w:rsid w:val="002B3D90"/>
    <w:rsid w:val="002B4982"/>
    <w:rsid w:val="002B4C39"/>
    <w:rsid w:val="002B50A4"/>
    <w:rsid w:val="002B516F"/>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008"/>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733"/>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7F2"/>
    <w:rsid w:val="002E4DC0"/>
    <w:rsid w:val="002E5290"/>
    <w:rsid w:val="002E58E1"/>
    <w:rsid w:val="002E5BDD"/>
    <w:rsid w:val="002E5C56"/>
    <w:rsid w:val="002E5F4C"/>
    <w:rsid w:val="002E66FC"/>
    <w:rsid w:val="002E679D"/>
    <w:rsid w:val="002E6994"/>
    <w:rsid w:val="002E7321"/>
    <w:rsid w:val="002E7894"/>
    <w:rsid w:val="002E7FA9"/>
    <w:rsid w:val="002F0045"/>
    <w:rsid w:val="002F00F0"/>
    <w:rsid w:val="002F025B"/>
    <w:rsid w:val="002F0684"/>
    <w:rsid w:val="002F0ADB"/>
    <w:rsid w:val="002F0DCE"/>
    <w:rsid w:val="002F111A"/>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B8"/>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1C3B"/>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544"/>
    <w:rsid w:val="00323FAD"/>
    <w:rsid w:val="00324636"/>
    <w:rsid w:val="00324731"/>
    <w:rsid w:val="003249F8"/>
    <w:rsid w:val="003259EB"/>
    <w:rsid w:val="00326227"/>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0DA1"/>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5FA"/>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57FD9"/>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896"/>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886"/>
    <w:rsid w:val="003F7DFF"/>
    <w:rsid w:val="00400032"/>
    <w:rsid w:val="0040015E"/>
    <w:rsid w:val="00400427"/>
    <w:rsid w:val="00400688"/>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4A94"/>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4DD1"/>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277"/>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167"/>
    <w:rsid w:val="00476D8B"/>
    <w:rsid w:val="00476EAE"/>
    <w:rsid w:val="00476FC4"/>
    <w:rsid w:val="004774C5"/>
    <w:rsid w:val="004775ED"/>
    <w:rsid w:val="004777C7"/>
    <w:rsid w:val="00477A8F"/>
    <w:rsid w:val="004802F4"/>
    <w:rsid w:val="004803A9"/>
    <w:rsid w:val="004807D5"/>
    <w:rsid w:val="00480B03"/>
    <w:rsid w:val="004810EC"/>
    <w:rsid w:val="004814F6"/>
    <w:rsid w:val="0048157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51A"/>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075"/>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391"/>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86E"/>
    <w:rsid w:val="004B795F"/>
    <w:rsid w:val="004B7BA5"/>
    <w:rsid w:val="004C0346"/>
    <w:rsid w:val="004C03CC"/>
    <w:rsid w:val="004C0B5B"/>
    <w:rsid w:val="004C0F99"/>
    <w:rsid w:val="004C130D"/>
    <w:rsid w:val="004C1599"/>
    <w:rsid w:val="004C1624"/>
    <w:rsid w:val="004C2002"/>
    <w:rsid w:val="004C2025"/>
    <w:rsid w:val="004C2371"/>
    <w:rsid w:val="004C2C4E"/>
    <w:rsid w:val="004C2F01"/>
    <w:rsid w:val="004C3012"/>
    <w:rsid w:val="004C311C"/>
    <w:rsid w:val="004C3472"/>
    <w:rsid w:val="004C34E8"/>
    <w:rsid w:val="004C380B"/>
    <w:rsid w:val="004C3A07"/>
    <w:rsid w:val="004C3C51"/>
    <w:rsid w:val="004C4193"/>
    <w:rsid w:val="004C4384"/>
    <w:rsid w:val="004C47FE"/>
    <w:rsid w:val="004C4BCE"/>
    <w:rsid w:val="004C4BF3"/>
    <w:rsid w:val="004C4F33"/>
    <w:rsid w:val="004C521E"/>
    <w:rsid w:val="004C5910"/>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0D"/>
    <w:rsid w:val="004E0033"/>
    <w:rsid w:val="004E03BE"/>
    <w:rsid w:val="004E0CD0"/>
    <w:rsid w:val="004E1260"/>
    <w:rsid w:val="004E16FC"/>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0C4"/>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14"/>
    <w:rsid w:val="004F01B4"/>
    <w:rsid w:val="004F020A"/>
    <w:rsid w:val="004F080C"/>
    <w:rsid w:val="004F09DD"/>
    <w:rsid w:val="004F0C82"/>
    <w:rsid w:val="004F0DF1"/>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D0D"/>
    <w:rsid w:val="004F6F20"/>
    <w:rsid w:val="004F7373"/>
    <w:rsid w:val="004F73A5"/>
    <w:rsid w:val="004F76A6"/>
    <w:rsid w:val="004F78C3"/>
    <w:rsid w:val="004F7C51"/>
    <w:rsid w:val="004F7CE6"/>
    <w:rsid w:val="004F7F1A"/>
    <w:rsid w:val="0050031C"/>
    <w:rsid w:val="005004F7"/>
    <w:rsid w:val="00500798"/>
    <w:rsid w:val="005007E7"/>
    <w:rsid w:val="00500A59"/>
    <w:rsid w:val="00500CF5"/>
    <w:rsid w:val="00500D5B"/>
    <w:rsid w:val="005012BB"/>
    <w:rsid w:val="0050132F"/>
    <w:rsid w:val="00501723"/>
    <w:rsid w:val="0050192A"/>
    <w:rsid w:val="00501A8C"/>
    <w:rsid w:val="00501F0D"/>
    <w:rsid w:val="00502320"/>
    <w:rsid w:val="00502823"/>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AA6"/>
    <w:rsid w:val="00505D65"/>
    <w:rsid w:val="00505E39"/>
    <w:rsid w:val="0050614B"/>
    <w:rsid w:val="00506571"/>
    <w:rsid w:val="00506A8D"/>
    <w:rsid w:val="00506C2E"/>
    <w:rsid w:val="00506D3B"/>
    <w:rsid w:val="00507345"/>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C63"/>
    <w:rsid w:val="00516D2A"/>
    <w:rsid w:val="00517186"/>
    <w:rsid w:val="005173A4"/>
    <w:rsid w:val="0051770E"/>
    <w:rsid w:val="0052001B"/>
    <w:rsid w:val="005205C8"/>
    <w:rsid w:val="005205D5"/>
    <w:rsid w:val="00521D65"/>
    <w:rsid w:val="005221A4"/>
    <w:rsid w:val="005221D9"/>
    <w:rsid w:val="005225AC"/>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95"/>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9B0"/>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6D2"/>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C01"/>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1CE7"/>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BD3"/>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C3E"/>
    <w:rsid w:val="005E11F9"/>
    <w:rsid w:val="005E1385"/>
    <w:rsid w:val="005E1393"/>
    <w:rsid w:val="005E1A58"/>
    <w:rsid w:val="005E1C06"/>
    <w:rsid w:val="005E1CA2"/>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A64"/>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D7F"/>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3D0F"/>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95"/>
    <w:rsid w:val="006079D8"/>
    <w:rsid w:val="00607ADE"/>
    <w:rsid w:val="00607C7F"/>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F7B"/>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3F89"/>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1B02"/>
    <w:rsid w:val="00642D10"/>
    <w:rsid w:val="00642F5E"/>
    <w:rsid w:val="00643769"/>
    <w:rsid w:val="006437A9"/>
    <w:rsid w:val="00643973"/>
    <w:rsid w:val="00644200"/>
    <w:rsid w:val="0064428B"/>
    <w:rsid w:val="00644511"/>
    <w:rsid w:val="0064486C"/>
    <w:rsid w:val="00644E60"/>
    <w:rsid w:val="0064552C"/>
    <w:rsid w:val="006457B7"/>
    <w:rsid w:val="00645C7B"/>
    <w:rsid w:val="00646556"/>
    <w:rsid w:val="00646B2F"/>
    <w:rsid w:val="00646FC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3479"/>
    <w:rsid w:val="00653633"/>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9FB"/>
    <w:rsid w:val="00661C1D"/>
    <w:rsid w:val="00661CC2"/>
    <w:rsid w:val="00662166"/>
    <w:rsid w:val="00662972"/>
    <w:rsid w:val="00662FA2"/>
    <w:rsid w:val="006631ED"/>
    <w:rsid w:val="00663572"/>
    <w:rsid w:val="006635DC"/>
    <w:rsid w:val="00663908"/>
    <w:rsid w:val="00663E90"/>
    <w:rsid w:val="0066402E"/>
    <w:rsid w:val="00664121"/>
    <w:rsid w:val="006643E1"/>
    <w:rsid w:val="006646F4"/>
    <w:rsid w:val="00665229"/>
    <w:rsid w:val="00665316"/>
    <w:rsid w:val="006654E8"/>
    <w:rsid w:val="0066551A"/>
    <w:rsid w:val="0066568F"/>
    <w:rsid w:val="0066586E"/>
    <w:rsid w:val="00665CCE"/>
    <w:rsid w:val="00666B05"/>
    <w:rsid w:val="006672FC"/>
    <w:rsid w:val="0066788E"/>
    <w:rsid w:val="00667A27"/>
    <w:rsid w:val="006704BF"/>
    <w:rsid w:val="00670AD6"/>
    <w:rsid w:val="00670ECD"/>
    <w:rsid w:val="00671C8F"/>
    <w:rsid w:val="00672084"/>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4E"/>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80C"/>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C29"/>
    <w:rsid w:val="006B3E55"/>
    <w:rsid w:val="006B4D4E"/>
    <w:rsid w:val="006B5CDC"/>
    <w:rsid w:val="006B5D1D"/>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B16"/>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1F5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674"/>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1D"/>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69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48B"/>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A52"/>
    <w:rsid w:val="00745A68"/>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802"/>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79A"/>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382"/>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062"/>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821"/>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5C5D"/>
    <w:rsid w:val="007A618D"/>
    <w:rsid w:val="007A6333"/>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37"/>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258"/>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183"/>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4EBE"/>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54D"/>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3E"/>
    <w:rsid w:val="00820DF1"/>
    <w:rsid w:val="0082172C"/>
    <w:rsid w:val="00823335"/>
    <w:rsid w:val="008237B2"/>
    <w:rsid w:val="00823D4A"/>
    <w:rsid w:val="00823F61"/>
    <w:rsid w:val="0082419B"/>
    <w:rsid w:val="0082449E"/>
    <w:rsid w:val="0082483B"/>
    <w:rsid w:val="008249FF"/>
    <w:rsid w:val="008251EC"/>
    <w:rsid w:val="00825256"/>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8DA"/>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63A"/>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615"/>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7C5"/>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596"/>
    <w:rsid w:val="008726A0"/>
    <w:rsid w:val="008734E7"/>
    <w:rsid w:val="00873839"/>
    <w:rsid w:val="00873BF0"/>
    <w:rsid w:val="008744C8"/>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26A"/>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E80"/>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97F90"/>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23D"/>
    <w:rsid w:val="008B7394"/>
    <w:rsid w:val="008B756D"/>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3FC"/>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0E"/>
    <w:rsid w:val="008E4820"/>
    <w:rsid w:val="008E4DE6"/>
    <w:rsid w:val="008E5B0C"/>
    <w:rsid w:val="008E5B5F"/>
    <w:rsid w:val="008E5B80"/>
    <w:rsid w:val="008E5D5A"/>
    <w:rsid w:val="008E5D6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3E3"/>
    <w:rsid w:val="008F7610"/>
    <w:rsid w:val="008F7BD6"/>
    <w:rsid w:val="008F7CEF"/>
    <w:rsid w:val="009000FD"/>
    <w:rsid w:val="00900DDE"/>
    <w:rsid w:val="00900DF1"/>
    <w:rsid w:val="0090108C"/>
    <w:rsid w:val="0090173C"/>
    <w:rsid w:val="009017CE"/>
    <w:rsid w:val="00901845"/>
    <w:rsid w:val="00901926"/>
    <w:rsid w:val="00901B0C"/>
    <w:rsid w:val="009022BC"/>
    <w:rsid w:val="0090255A"/>
    <w:rsid w:val="00902734"/>
    <w:rsid w:val="00902997"/>
    <w:rsid w:val="0090300D"/>
    <w:rsid w:val="00903078"/>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AA2"/>
    <w:rsid w:val="00911E1A"/>
    <w:rsid w:val="009123B9"/>
    <w:rsid w:val="009131D7"/>
    <w:rsid w:val="009138EB"/>
    <w:rsid w:val="00913AEE"/>
    <w:rsid w:val="00913B6D"/>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3A"/>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6D7"/>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47FE8"/>
    <w:rsid w:val="0095017F"/>
    <w:rsid w:val="009509BB"/>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C9F"/>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6DE"/>
    <w:rsid w:val="00985B5B"/>
    <w:rsid w:val="00985C9A"/>
    <w:rsid w:val="00985CA4"/>
    <w:rsid w:val="00985F0C"/>
    <w:rsid w:val="00986956"/>
    <w:rsid w:val="00987375"/>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7DE"/>
    <w:rsid w:val="009B0D09"/>
    <w:rsid w:val="009B0FDA"/>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18"/>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A33"/>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EE9"/>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78C"/>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455"/>
    <w:rsid w:val="00A34D39"/>
    <w:rsid w:val="00A35735"/>
    <w:rsid w:val="00A3583A"/>
    <w:rsid w:val="00A35A0B"/>
    <w:rsid w:val="00A35CBB"/>
    <w:rsid w:val="00A36027"/>
    <w:rsid w:val="00A361CF"/>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3C9"/>
    <w:rsid w:val="00A5579B"/>
    <w:rsid w:val="00A55877"/>
    <w:rsid w:val="00A55BB7"/>
    <w:rsid w:val="00A55CCE"/>
    <w:rsid w:val="00A55E76"/>
    <w:rsid w:val="00A56327"/>
    <w:rsid w:val="00A5637C"/>
    <w:rsid w:val="00A565AD"/>
    <w:rsid w:val="00A56735"/>
    <w:rsid w:val="00A56B4E"/>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161"/>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93"/>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7B1"/>
    <w:rsid w:val="00A80888"/>
    <w:rsid w:val="00A80E52"/>
    <w:rsid w:val="00A8135C"/>
    <w:rsid w:val="00A815AD"/>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7C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3FE"/>
    <w:rsid w:val="00AB642C"/>
    <w:rsid w:val="00AB64B8"/>
    <w:rsid w:val="00AB7134"/>
    <w:rsid w:val="00AB74CC"/>
    <w:rsid w:val="00AB76D5"/>
    <w:rsid w:val="00AB7787"/>
    <w:rsid w:val="00AB78AC"/>
    <w:rsid w:val="00AC0825"/>
    <w:rsid w:val="00AC1191"/>
    <w:rsid w:val="00AC1281"/>
    <w:rsid w:val="00AC1500"/>
    <w:rsid w:val="00AC2BD7"/>
    <w:rsid w:val="00AC2D4E"/>
    <w:rsid w:val="00AC2DA4"/>
    <w:rsid w:val="00AC3084"/>
    <w:rsid w:val="00AC3431"/>
    <w:rsid w:val="00AC3657"/>
    <w:rsid w:val="00AC37AD"/>
    <w:rsid w:val="00AC38E9"/>
    <w:rsid w:val="00AC4590"/>
    <w:rsid w:val="00AC45D6"/>
    <w:rsid w:val="00AC4676"/>
    <w:rsid w:val="00AC49B9"/>
    <w:rsid w:val="00AC4D53"/>
    <w:rsid w:val="00AC4E2E"/>
    <w:rsid w:val="00AC5A3B"/>
    <w:rsid w:val="00AC61B3"/>
    <w:rsid w:val="00AC63F4"/>
    <w:rsid w:val="00AC6521"/>
    <w:rsid w:val="00AC690A"/>
    <w:rsid w:val="00AC6D0A"/>
    <w:rsid w:val="00AC7D94"/>
    <w:rsid w:val="00AD0D5C"/>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69F"/>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5EA"/>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CD0"/>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DD4"/>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82F"/>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290"/>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949"/>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BAC"/>
    <w:rsid w:val="00B77D8A"/>
    <w:rsid w:val="00B8053A"/>
    <w:rsid w:val="00B8053B"/>
    <w:rsid w:val="00B80795"/>
    <w:rsid w:val="00B808F5"/>
    <w:rsid w:val="00B80F5B"/>
    <w:rsid w:val="00B811F0"/>
    <w:rsid w:val="00B812E8"/>
    <w:rsid w:val="00B81578"/>
    <w:rsid w:val="00B81684"/>
    <w:rsid w:val="00B817F4"/>
    <w:rsid w:val="00B8206A"/>
    <w:rsid w:val="00B821AB"/>
    <w:rsid w:val="00B82519"/>
    <w:rsid w:val="00B82942"/>
    <w:rsid w:val="00B82B51"/>
    <w:rsid w:val="00B82ED6"/>
    <w:rsid w:val="00B830F7"/>
    <w:rsid w:val="00B8321E"/>
    <w:rsid w:val="00B83AC3"/>
    <w:rsid w:val="00B83D8E"/>
    <w:rsid w:val="00B83DF6"/>
    <w:rsid w:val="00B8408E"/>
    <w:rsid w:val="00B84920"/>
    <w:rsid w:val="00B84BE8"/>
    <w:rsid w:val="00B85E03"/>
    <w:rsid w:val="00B85E54"/>
    <w:rsid w:val="00B85F67"/>
    <w:rsid w:val="00B86557"/>
    <w:rsid w:val="00B86734"/>
    <w:rsid w:val="00B8692C"/>
    <w:rsid w:val="00B86BDC"/>
    <w:rsid w:val="00B86CD4"/>
    <w:rsid w:val="00B8706E"/>
    <w:rsid w:val="00B87211"/>
    <w:rsid w:val="00B872BD"/>
    <w:rsid w:val="00B874FB"/>
    <w:rsid w:val="00B8769E"/>
    <w:rsid w:val="00B9035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3BD"/>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9E2"/>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D"/>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989"/>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4F5"/>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955"/>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9B6"/>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4B7"/>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2CB"/>
    <w:rsid w:val="00C1286D"/>
    <w:rsid w:val="00C12EB5"/>
    <w:rsid w:val="00C134A1"/>
    <w:rsid w:val="00C13504"/>
    <w:rsid w:val="00C13C8A"/>
    <w:rsid w:val="00C13F22"/>
    <w:rsid w:val="00C13F33"/>
    <w:rsid w:val="00C140FE"/>
    <w:rsid w:val="00C14C0C"/>
    <w:rsid w:val="00C15135"/>
    <w:rsid w:val="00C159ED"/>
    <w:rsid w:val="00C15FFF"/>
    <w:rsid w:val="00C1662C"/>
    <w:rsid w:val="00C1706D"/>
    <w:rsid w:val="00C17099"/>
    <w:rsid w:val="00C1723C"/>
    <w:rsid w:val="00C1733B"/>
    <w:rsid w:val="00C1741D"/>
    <w:rsid w:val="00C174EC"/>
    <w:rsid w:val="00C17566"/>
    <w:rsid w:val="00C17593"/>
    <w:rsid w:val="00C17D7E"/>
    <w:rsid w:val="00C17D89"/>
    <w:rsid w:val="00C17E62"/>
    <w:rsid w:val="00C202D5"/>
    <w:rsid w:val="00C204EB"/>
    <w:rsid w:val="00C2068D"/>
    <w:rsid w:val="00C206C4"/>
    <w:rsid w:val="00C206EC"/>
    <w:rsid w:val="00C20BD7"/>
    <w:rsid w:val="00C20F77"/>
    <w:rsid w:val="00C210D4"/>
    <w:rsid w:val="00C2188A"/>
    <w:rsid w:val="00C21B1D"/>
    <w:rsid w:val="00C222CF"/>
    <w:rsid w:val="00C223DE"/>
    <w:rsid w:val="00C232DD"/>
    <w:rsid w:val="00C236CC"/>
    <w:rsid w:val="00C23A83"/>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237"/>
    <w:rsid w:val="00C274AC"/>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84"/>
    <w:rsid w:val="00C33DCE"/>
    <w:rsid w:val="00C3463A"/>
    <w:rsid w:val="00C346BB"/>
    <w:rsid w:val="00C346C1"/>
    <w:rsid w:val="00C3488A"/>
    <w:rsid w:val="00C34C05"/>
    <w:rsid w:val="00C34DD9"/>
    <w:rsid w:val="00C3566B"/>
    <w:rsid w:val="00C35A42"/>
    <w:rsid w:val="00C35B23"/>
    <w:rsid w:val="00C35D4F"/>
    <w:rsid w:val="00C35EA0"/>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2D69"/>
    <w:rsid w:val="00C84332"/>
    <w:rsid w:val="00C8457C"/>
    <w:rsid w:val="00C8534D"/>
    <w:rsid w:val="00C8624E"/>
    <w:rsid w:val="00C86379"/>
    <w:rsid w:val="00C864DB"/>
    <w:rsid w:val="00C8734F"/>
    <w:rsid w:val="00C8781D"/>
    <w:rsid w:val="00C87E17"/>
    <w:rsid w:val="00C901A9"/>
    <w:rsid w:val="00C905AC"/>
    <w:rsid w:val="00C90B43"/>
    <w:rsid w:val="00C90C65"/>
    <w:rsid w:val="00C90C82"/>
    <w:rsid w:val="00C90F6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7FF"/>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832"/>
    <w:rsid w:val="00CC1A18"/>
    <w:rsid w:val="00CC1C42"/>
    <w:rsid w:val="00CC1E3E"/>
    <w:rsid w:val="00CC1E40"/>
    <w:rsid w:val="00CC2559"/>
    <w:rsid w:val="00CC27F5"/>
    <w:rsid w:val="00CC2CF7"/>
    <w:rsid w:val="00CC2D18"/>
    <w:rsid w:val="00CC2EFE"/>
    <w:rsid w:val="00CC37FF"/>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95"/>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EB"/>
    <w:rsid w:val="00CE5E50"/>
    <w:rsid w:val="00CE697C"/>
    <w:rsid w:val="00CE698C"/>
    <w:rsid w:val="00CE69F3"/>
    <w:rsid w:val="00CE6AD5"/>
    <w:rsid w:val="00CE6E24"/>
    <w:rsid w:val="00CE76BD"/>
    <w:rsid w:val="00CE79BC"/>
    <w:rsid w:val="00CF0282"/>
    <w:rsid w:val="00CF02AC"/>
    <w:rsid w:val="00CF057C"/>
    <w:rsid w:val="00CF06E6"/>
    <w:rsid w:val="00CF18AB"/>
    <w:rsid w:val="00CF1AA6"/>
    <w:rsid w:val="00CF1C10"/>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177"/>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13C"/>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C2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D47"/>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87"/>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D0F"/>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5ECA"/>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6B60"/>
    <w:rsid w:val="00DE7012"/>
    <w:rsid w:val="00DE7C23"/>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B77"/>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640"/>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054"/>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1D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7AF"/>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6E41"/>
    <w:rsid w:val="00EA708C"/>
    <w:rsid w:val="00EA7876"/>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3B"/>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4AE9"/>
    <w:rsid w:val="00EB534C"/>
    <w:rsid w:val="00EB53A5"/>
    <w:rsid w:val="00EB55D2"/>
    <w:rsid w:val="00EB57E7"/>
    <w:rsid w:val="00EB593E"/>
    <w:rsid w:val="00EB5CC3"/>
    <w:rsid w:val="00EB6092"/>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0F75"/>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074"/>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4BF5"/>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5C"/>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60"/>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6CD7"/>
    <w:rsid w:val="00F27E0C"/>
    <w:rsid w:val="00F3002F"/>
    <w:rsid w:val="00F30031"/>
    <w:rsid w:val="00F30353"/>
    <w:rsid w:val="00F308C0"/>
    <w:rsid w:val="00F315C5"/>
    <w:rsid w:val="00F318E7"/>
    <w:rsid w:val="00F31F17"/>
    <w:rsid w:val="00F31F79"/>
    <w:rsid w:val="00F3236F"/>
    <w:rsid w:val="00F32374"/>
    <w:rsid w:val="00F32ED2"/>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6D5F"/>
    <w:rsid w:val="00F370CB"/>
    <w:rsid w:val="00F372F8"/>
    <w:rsid w:val="00F377A2"/>
    <w:rsid w:val="00F37922"/>
    <w:rsid w:val="00F37AE3"/>
    <w:rsid w:val="00F37AEF"/>
    <w:rsid w:val="00F4125D"/>
    <w:rsid w:val="00F41F89"/>
    <w:rsid w:val="00F42816"/>
    <w:rsid w:val="00F42910"/>
    <w:rsid w:val="00F42C2B"/>
    <w:rsid w:val="00F42FA1"/>
    <w:rsid w:val="00F439C5"/>
    <w:rsid w:val="00F44833"/>
    <w:rsid w:val="00F457C9"/>
    <w:rsid w:val="00F465C1"/>
    <w:rsid w:val="00F4678D"/>
    <w:rsid w:val="00F467B0"/>
    <w:rsid w:val="00F46E40"/>
    <w:rsid w:val="00F46F8B"/>
    <w:rsid w:val="00F46FE4"/>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8B"/>
    <w:rsid w:val="00F61158"/>
    <w:rsid w:val="00F61564"/>
    <w:rsid w:val="00F61701"/>
    <w:rsid w:val="00F61890"/>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14"/>
    <w:rsid w:val="00F93A3D"/>
    <w:rsid w:val="00F93D13"/>
    <w:rsid w:val="00F93EE6"/>
    <w:rsid w:val="00F94003"/>
    <w:rsid w:val="00F94412"/>
    <w:rsid w:val="00F94737"/>
    <w:rsid w:val="00F9473D"/>
    <w:rsid w:val="00F9495D"/>
    <w:rsid w:val="00F95013"/>
    <w:rsid w:val="00F951BD"/>
    <w:rsid w:val="00F95569"/>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C1"/>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464"/>
    <w:rsid w:val="00FB57A7"/>
    <w:rsid w:val="00FB5A6F"/>
    <w:rsid w:val="00FB5D73"/>
    <w:rsid w:val="00FB6401"/>
    <w:rsid w:val="00FB67DD"/>
    <w:rsid w:val="00FB68CE"/>
    <w:rsid w:val="00FB6B9D"/>
    <w:rsid w:val="00FB6C5F"/>
    <w:rsid w:val="00FB6C8C"/>
    <w:rsid w:val="00FB72CB"/>
    <w:rsid w:val="00FB77BB"/>
    <w:rsid w:val="00FB7847"/>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DD7"/>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56BCE5"/>
  <w15:docId w15:val="{95267735-E6C2-4B65-8728-7920FD9C3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D9"/>
    <w:rPr>
      <w:rFonts w:ascii="Times New Roman" w:eastAsiaTheme="minorEastAsia" w:hAnsi="Times New Roman"/>
      <w:szCs w:val="24"/>
      <w:lang w:eastAsia="en-US"/>
    </w:rPr>
  </w:style>
  <w:style w:type="paragraph" w:styleId="Heading1">
    <w:name w:val="heading 1"/>
    <w:aliases w:val="H1,h1,app heading 1,l1,Memo Heading 1,h11,h12,h13,h14,h15,h16"/>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textAlignment w:val="baseline"/>
    </w:pPr>
    <w:rPr>
      <w:rFonts w:eastAsia="SimSun"/>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after="180"/>
      <w:ind w:left="1135" w:hanging="851"/>
      <w:textAlignment w:val="baseline"/>
    </w:pPr>
    <w:rPr>
      <w:rFonts w:eastAsia="SimSun"/>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80"/>
      <w:ind w:left="1702" w:hanging="1418"/>
      <w:textAlignment w:val="baseline"/>
    </w:pPr>
    <w:rPr>
      <w:rFonts w:eastAsia="SimSun"/>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after="180"/>
      <w:textAlignment w:val="baseline"/>
    </w:pPr>
    <w:rPr>
      <w:rFonts w:eastAsia="SimSun"/>
      <w:noProof/>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80"/>
      <w:ind w:left="568" w:hanging="284"/>
      <w:textAlignment w:val="baseline"/>
    </w:pPr>
    <w:rPr>
      <w:rFonts w:eastAsia="SimSun"/>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80"/>
      <w:textAlignment w:val="baseline"/>
    </w:pPr>
    <w:rPr>
      <w:rFonts w:eastAsia="SimSun"/>
      <w:i/>
      <w:szCs w:val="20"/>
      <w:lang w:val="en-GB"/>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overflowPunct w:val="0"/>
      <w:autoSpaceDE w:val="0"/>
      <w:autoSpaceDN w:val="0"/>
      <w:adjustRightInd w:val="0"/>
      <w:spacing w:after="180"/>
      <w:textAlignment w:val="baseline"/>
    </w:pPr>
    <w:rPr>
      <w:rFonts w:eastAsia="SimSun"/>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 w:val="24"/>
      <w:szCs w:val="20"/>
      <w:lang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overflowPunct w:val="0"/>
      <w:autoSpaceDE w:val="0"/>
      <w:autoSpaceDN w:val="0"/>
      <w:adjustRightInd w:val="0"/>
      <w:spacing w:before="120" w:after="120"/>
      <w:textAlignment w:val="baseline"/>
    </w:pPr>
    <w:rPr>
      <w:rFonts w:eastAsia="SimSun"/>
      <w:b/>
      <w:bCs/>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styleId="BodyText">
    <w:name w:val="Body Text"/>
    <w:aliases w:val="bt"/>
    <w:basedOn w:val="Normal"/>
    <w:link w:val="BodyTextChar"/>
    <w:pPr>
      <w:overflowPunct w:val="0"/>
      <w:autoSpaceDE w:val="0"/>
      <w:autoSpaceDN w:val="0"/>
      <w:adjustRightInd w:val="0"/>
      <w:spacing w:after="120"/>
      <w:jc w:val="both"/>
      <w:textAlignment w:val="baseline"/>
    </w:pPr>
    <w:rPr>
      <w:rFonts w:ascii="Times" w:eastAsia="SimSun" w:hAnsi="Time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overflowPunct w:val="0"/>
      <w:autoSpaceDE w:val="0"/>
      <w:autoSpaceDN w:val="0"/>
      <w:adjustRightInd w:val="0"/>
      <w:spacing w:after="180"/>
      <w:textAlignment w:val="baseline"/>
    </w:pPr>
    <w:rPr>
      <w:rFonts w:eastAsia="SimSun"/>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app heading 1 Char,l1 Char,Memo Heading 1 Char,h11 Char,h12 Char,h13 Char,h14 Char,h15 Char,h16 Char"/>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eastAsia="Times New Roman" w:hAnsi="Cambria"/>
      <w:sz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SimSun"/>
      <w:sz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pPr>
      <w:overflowPunct w:val="0"/>
      <w:autoSpaceDE w:val="0"/>
      <w:autoSpaceDN w:val="0"/>
      <w:adjustRightInd w:val="0"/>
      <w:spacing w:after="18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szCs w:val="20"/>
    </w:rPr>
  </w:style>
  <w:style w:type="paragraph" w:customStyle="1" w:styleId="tablecolhead">
    <w:name w:val="table col head"/>
    <w:basedOn w:val="Normal"/>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overflowPunct w:val="0"/>
      <w:autoSpaceDE w:val="0"/>
      <w:autoSpaceDN w:val="0"/>
      <w:adjustRightInd w:val="0"/>
      <w:spacing w:before="40" w:after="40"/>
    </w:pPr>
    <w:rPr>
      <w:rFonts w:eastAsia="Times New Roman"/>
      <w:b/>
      <w:bCs/>
      <w:szCs w:val="20"/>
      <w:lang w:val="en-GB"/>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autoSpaceDE w:val="0"/>
      <w:autoSpaceDN w:val="0"/>
      <w:adjustRightInd w:val="0"/>
      <w:spacing w:line="173" w:lineRule="atLeast"/>
    </w:pPr>
    <w:rPr>
      <w:rFonts w:ascii="Swift" w:eastAsia="SimSun" w:hAnsi="Swift"/>
      <w:sz w:val="24"/>
      <w:lang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5"/>
      </w:numPr>
    </w:pPr>
  </w:style>
  <w:style w:type="paragraph" w:customStyle="1" w:styleId="maintext">
    <w:name w:val="main text"/>
    <w:basedOn w:val="Normal"/>
    <w:link w:val="maintextChar"/>
    <w:qFormat/>
    <w:rsid w:val="00A302F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A302F7"/>
    <w:rPr>
      <w:rFonts w:ascii="Times New Roman" w:eastAsia="Malgun Gothic" w:hAnsi="Times New Roman"/>
      <w:lang w:val="en-GB" w:eastAsia="ko-KR"/>
    </w:rPr>
  </w:style>
  <w:style w:type="paragraph" w:customStyle="1" w:styleId="RAN1text">
    <w:name w:val="RAN1 text"/>
    <w:basedOn w:val="BodyText"/>
    <w:link w:val="RAN1textChar"/>
    <w:qFormat/>
    <w:rsid w:val="005906D2"/>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5906D2"/>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06D2"/>
    <w:pPr>
      <w:numPr>
        <w:numId w:val="22"/>
      </w:numPr>
    </w:pPr>
    <w:rPr>
      <w:rFonts w:ascii="Times" w:eastAsia="Batang" w:hAnsi="Times"/>
      <w:lang w:val="en-GB" w:eastAsia="x-none"/>
    </w:rPr>
  </w:style>
  <w:style w:type="character" w:customStyle="1" w:styleId="RAN1bullet1Char">
    <w:name w:val="RAN1 bullet1 Char"/>
    <w:link w:val="RAN1bullet1"/>
    <w:rsid w:val="005906D2"/>
    <w:rPr>
      <w:rFonts w:ascii="Times" w:eastAsia="Batang" w:hAnsi="Times"/>
      <w:szCs w:val="24"/>
      <w:lang w:val="en-GB" w:eastAsia="x-none"/>
    </w:rPr>
  </w:style>
  <w:style w:type="paragraph" w:customStyle="1" w:styleId="Default">
    <w:name w:val="Default"/>
    <w:rsid w:val="0082073E"/>
    <w:pPr>
      <w:autoSpaceDE w:val="0"/>
      <w:autoSpaceDN w:val="0"/>
      <w:adjustRightInd w:val="0"/>
    </w:pPr>
    <w:rPr>
      <w:rFonts w:ascii="Arial" w:eastAsiaTheme="minorHAnsi" w:hAnsi="Arial" w:cs="Arial"/>
      <w:color w:val="000000"/>
      <w:sz w:val="24"/>
      <w:szCs w:val="24"/>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8C53FC"/>
    <w:rPr>
      <w:rFonts w:ascii="Calibri" w:eastAsia="Calibri" w:hAnsi="Calibri"/>
      <w:sz w:val="22"/>
      <w:szCs w:val="22"/>
      <w:lang w:eastAsia="en-US"/>
    </w:rPr>
  </w:style>
  <w:style w:type="character" w:customStyle="1" w:styleId="B10">
    <w:name w:val="B1 (文字)"/>
    <w:uiPriority w:val="99"/>
    <w:qFormat/>
    <w:locked/>
    <w:rsid w:val="00901B0C"/>
    <w:rPr>
      <w:lang w:eastAsia="en-US"/>
    </w:rPr>
  </w:style>
  <w:style w:type="character" w:customStyle="1" w:styleId="TACChar">
    <w:name w:val="TAC Char"/>
    <w:link w:val="TAC"/>
    <w:locked/>
    <w:rsid w:val="002B516F"/>
    <w:rPr>
      <w:rFonts w:ascii="Arial" w:hAnsi="Arial"/>
      <w:sz w:val="18"/>
      <w:lang w:val="en-GB" w:eastAsia="en-US"/>
    </w:rPr>
  </w:style>
  <w:style w:type="character" w:customStyle="1" w:styleId="TAHCar">
    <w:name w:val="TAH Car"/>
    <w:link w:val="TAH"/>
    <w:locked/>
    <w:rsid w:val="002B516F"/>
    <w:rPr>
      <w:rFonts w:ascii="Arial" w:hAnsi="Arial"/>
      <w:b/>
      <w:sz w:val="18"/>
      <w:lang w:val="en-GB" w:eastAsia="en-US"/>
    </w:rPr>
  </w:style>
  <w:style w:type="character" w:customStyle="1" w:styleId="B1Zchn">
    <w:name w:val="B1 Zchn"/>
    <w:rsid w:val="00A74593"/>
    <w:rPr>
      <w:lang w:eastAsia="en-US"/>
    </w:rPr>
  </w:style>
  <w:style w:type="paragraph" w:customStyle="1" w:styleId="References">
    <w:name w:val="References"/>
    <w:basedOn w:val="Normal"/>
    <w:rsid w:val="00EB213B"/>
    <w:pPr>
      <w:numPr>
        <w:ilvl w:val="2"/>
        <w:numId w:val="38"/>
      </w:numPr>
    </w:pPr>
    <w:rPr>
      <w:rFonts w:eastAsia="Times New Roman"/>
    </w:rPr>
  </w:style>
  <w:style w:type="paragraph" w:customStyle="1" w:styleId="LGTdoc1">
    <w:name w:val="LGTdoc_제목1"/>
    <w:basedOn w:val="Normal"/>
    <w:link w:val="LGTdoc1Char"/>
    <w:rsid w:val="00653479"/>
    <w:pPr>
      <w:adjustRightInd w:val="0"/>
      <w:snapToGrid w:val="0"/>
      <w:spacing w:beforeLines="50" w:after="100" w:afterAutospacing="1"/>
      <w:jc w:val="both"/>
    </w:pPr>
    <w:rPr>
      <w:rFonts w:eastAsia="Batang"/>
      <w:b/>
      <w:snapToGrid w:val="0"/>
      <w:sz w:val="28"/>
      <w:szCs w:val="20"/>
      <w:lang w:val="en-GB" w:eastAsia="ko-KR"/>
    </w:rPr>
  </w:style>
  <w:style w:type="character" w:customStyle="1" w:styleId="LGTdoc1Char">
    <w:name w:val="LGTdoc_제목1 Char"/>
    <w:basedOn w:val="DefaultParagraphFont"/>
    <w:link w:val="LGTdoc1"/>
    <w:rsid w:val="00653479"/>
    <w:rPr>
      <w:rFonts w:ascii="Times New Roman" w:eastAsia="Batang" w:hAnsi="Times New Roman"/>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997667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802383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3.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0B4DC0-23F3-4B9A-8D65-391DC70CB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7787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3</cp:revision>
  <cp:lastPrinted>2011-11-09T07:49:00Z</cp:lastPrinted>
  <dcterms:created xsi:type="dcterms:W3CDTF">2019-05-03T11:31:00Z</dcterms:created>
  <dcterms:modified xsi:type="dcterms:W3CDTF">2019-05-04T00:05:00Z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9e3c28ea-5fde-4d3f-a62c-426893f824d3</vt:lpwstr>
  </property>
  <property fmtid="{D5CDD505-2E9C-101B-9397-08002B2CF9AE}" pid="10" name="CTP_BU">
    <vt:lpwstr>NEXT GEN &amp; STANDARDS GROUP</vt:lpwstr>
  </property>
  <property fmtid="{D5CDD505-2E9C-101B-9397-08002B2CF9AE}" pid="11" name="CTP_TimeStamp">
    <vt:lpwstr>2019-03-30 05:45:31Z</vt:lpwstr>
  </property>
  <property fmtid="{D5CDD505-2E9C-101B-9397-08002B2CF9AE}" pid="12" name="ContentTypeId">
    <vt:lpwstr>0x0101001A6C2134160B1A4083A3FDA85C8A909E</vt:lpwstr>
  </property>
  <property fmtid="{D5CDD505-2E9C-101B-9397-08002B2CF9AE}" pid="13" name="CTPClassification">
    <vt:lpwstr>CTP_IC</vt:lpwstr>
  </property>
</Properties>
</file>